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B17FB0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323C53">
        <w:rPr>
          <w:rFonts w:cs="Arial"/>
          <w:color w:val="000000"/>
          <w:sz w:val="24"/>
          <w:szCs w:val="24"/>
        </w:rPr>
        <w:t>0733</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C5F181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28DB">
        <w:rPr>
          <w:rFonts w:ascii="Arial" w:hAnsi="Arial"/>
          <w:sz w:val="24"/>
          <w:lang w:val="en-US"/>
        </w:rPr>
        <w:t>8.8.</w:t>
      </w:r>
      <w:r w:rsidR="00D57841">
        <w:rPr>
          <w:rFonts w:ascii="Arial" w:hAnsi="Arial"/>
          <w:sz w:val="24"/>
          <w:lang w:val="en-US"/>
        </w:rPr>
        <w:t>2.1.</w:t>
      </w:r>
      <w:r w:rsidR="00E4444E">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2A63B0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E4444E">
        <w:rPr>
          <w:rFonts w:ascii="Arial" w:hAnsi="Arial"/>
          <w:sz w:val="24"/>
          <w:lang w:val="en-US"/>
        </w:rPr>
        <w:t>UE Rx-Tx time difference</w:t>
      </w:r>
      <w:r w:rsidR="00D57841">
        <w:rPr>
          <w:rFonts w:ascii="Arial" w:hAnsi="Arial"/>
          <w:sz w:val="24"/>
          <w:lang w:val="en-US"/>
        </w:rPr>
        <w:t xml:space="preserve"> measurements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3827141D" w:rsidR="00C63FBE" w:rsidRPr="00C63FBE" w:rsidRDefault="00097CEE" w:rsidP="00C63FBE">
      <w:pPr>
        <w:rPr>
          <w:lang w:val="en-US"/>
        </w:rPr>
      </w:pPr>
      <w:r>
        <w:rPr>
          <w:lang w:val="en-US"/>
        </w:rPr>
        <w:t>In RAN4#93 meeting, the following agreements were reached on UE Rx-Tx time difference measurements:</w:t>
      </w:r>
    </w:p>
    <w:p w14:paraId="56AE1AC0" w14:textId="2CFF2489" w:rsidR="002B4761" w:rsidRDefault="00801E3B" w:rsidP="00804DAC">
      <w:pPr>
        <w:rPr>
          <w:lang w:val="en-US"/>
        </w:rPr>
      </w:pPr>
      <w:r w:rsidRPr="0074147F">
        <w:rPr>
          <w:noProof/>
          <w:lang w:val="en-US" w:eastAsia="zh-CN"/>
        </w:rPr>
        <mc:AlternateContent>
          <mc:Choice Requires="wps">
            <w:drawing>
              <wp:inline distT="0" distB="0" distL="0" distR="0" wp14:anchorId="47FEDC19" wp14:editId="4D64BEF9">
                <wp:extent cx="5881420" cy="5852160"/>
                <wp:effectExtent l="0" t="0" r="24130" b="152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852160"/>
                        </a:xfrm>
                        <a:prstGeom prst="rect">
                          <a:avLst/>
                        </a:prstGeom>
                        <a:solidFill>
                          <a:srgbClr val="FFFFFF"/>
                        </a:solidFill>
                        <a:ln w="9525">
                          <a:solidFill>
                            <a:srgbClr val="000000"/>
                          </a:solidFill>
                          <a:miter lim="800000"/>
                          <a:headEnd/>
                          <a:tailEnd/>
                        </a:ln>
                      </wps:spPr>
                      <wps:txbx>
                        <w:txbxContent>
                          <w:p w14:paraId="69C7430A" w14:textId="4FB5591D" w:rsidR="001A6DEA" w:rsidRDefault="00F90B8A" w:rsidP="00801E3B">
                            <w:pPr>
                              <w:rPr>
                                <w:rFonts w:eastAsia="Batang"/>
                                <w:b/>
                                <w:bCs/>
                                <w:lang w:eastAsia="zh-CN"/>
                              </w:rPr>
                            </w:pPr>
                            <w:r w:rsidRPr="00F90B8A">
                              <w:rPr>
                                <w:rFonts w:eastAsia="Batang"/>
                                <w:b/>
                                <w:bCs/>
                                <w:lang w:eastAsia="zh-CN"/>
                              </w:rPr>
                              <w:t>UE Rx-Tx time difference measurement period</w:t>
                            </w:r>
                            <w:r>
                              <w:rPr>
                                <w:rFonts w:eastAsia="Batang"/>
                                <w:b/>
                                <w:bCs/>
                                <w:lang w:eastAsia="zh-CN"/>
                              </w:rPr>
                              <w:t>:</w:t>
                            </w:r>
                          </w:p>
                          <w:p w14:paraId="53E3C726" w14:textId="77777777" w:rsidR="00F90B8A" w:rsidRPr="00F90B8A" w:rsidRDefault="00F90B8A" w:rsidP="002C0467">
                            <w:pPr>
                              <w:numPr>
                                <w:ilvl w:val="0"/>
                                <w:numId w:val="8"/>
                              </w:numPr>
                              <w:tabs>
                                <w:tab w:val="num" w:pos="720"/>
                              </w:tabs>
                              <w:rPr>
                                <w:rFonts w:eastAsia="Batang"/>
                                <w:b/>
                                <w:lang w:val="en-US" w:eastAsia="zh-CN"/>
                              </w:rPr>
                            </w:pPr>
                            <w:r w:rsidRPr="00F90B8A">
                              <w:rPr>
                                <w:rFonts w:eastAsia="Batang"/>
                                <w:b/>
                                <w:lang w:val="en-US" w:eastAsia="zh-CN"/>
                              </w:rPr>
                              <w:t>When UE Rx-Tx time difference measurement is configured to be measured along with PRS-RSRP using the same assistance data:</w:t>
                            </w:r>
                          </w:p>
                          <w:p w14:paraId="645BEB66" w14:textId="77777777" w:rsidR="00F90B8A" w:rsidRPr="00F90B8A" w:rsidRDefault="00F90B8A" w:rsidP="002C0467">
                            <w:pPr>
                              <w:numPr>
                                <w:ilvl w:val="1"/>
                                <w:numId w:val="8"/>
                              </w:numPr>
                              <w:tabs>
                                <w:tab w:val="num" w:pos="1440"/>
                              </w:tabs>
                              <w:rPr>
                                <w:rFonts w:eastAsia="Batang"/>
                                <w:b/>
                                <w:lang w:val="en-US" w:eastAsia="zh-CN"/>
                              </w:rPr>
                            </w:pPr>
                            <w:r w:rsidRPr="00F90B8A">
                              <w:rPr>
                                <w:rFonts w:eastAsia="Batang"/>
                                <w:b/>
                                <w:lang w:val="en-US" w:eastAsia="zh-CN"/>
                              </w:rPr>
                              <w:t>then whether the measurement periods of UE Rx-Tx time difference measurement and PRS-RSRP are the same or not, is FFS.</w:t>
                            </w:r>
                          </w:p>
                          <w:p w14:paraId="356285CA" w14:textId="77777777" w:rsidR="00F90B8A" w:rsidRPr="00F90B8A" w:rsidRDefault="00F90B8A" w:rsidP="002C0467">
                            <w:pPr>
                              <w:numPr>
                                <w:ilvl w:val="0"/>
                                <w:numId w:val="8"/>
                              </w:numPr>
                              <w:tabs>
                                <w:tab w:val="num" w:pos="720"/>
                              </w:tabs>
                              <w:rPr>
                                <w:rFonts w:eastAsia="Batang"/>
                                <w:b/>
                                <w:lang w:val="en-US" w:eastAsia="zh-CN"/>
                              </w:rPr>
                            </w:pPr>
                            <w:r w:rsidRPr="00F90B8A">
                              <w:rPr>
                                <w:rFonts w:eastAsia="Batang"/>
                                <w:b/>
                                <w:lang w:val="en-US" w:eastAsia="zh-CN"/>
                              </w:rPr>
                              <w:t xml:space="preserve">Otherwise: </w:t>
                            </w:r>
                          </w:p>
                          <w:p w14:paraId="1FB37924" w14:textId="77777777" w:rsidR="00F90B8A" w:rsidRPr="00F90B8A" w:rsidRDefault="00F90B8A" w:rsidP="002C0467">
                            <w:pPr>
                              <w:numPr>
                                <w:ilvl w:val="1"/>
                                <w:numId w:val="8"/>
                              </w:numPr>
                              <w:tabs>
                                <w:tab w:val="num" w:pos="1440"/>
                              </w:tabs>
                              <w:rPr>
                                <w:rFonts w:eastAsia="Batang"/>
                                <w:b/>
                                <w:lang w:val="en-US" w:eastAsia="zh-CN"/>
                              </w:rPr>
                            </w:pPr>
                            <w:r w:rsidRPr="00F90B8A">
                              <w:rPr>
                                <w:rFonts w:eastAsia="Batang"/>
                                <w:b/>
                                <w:lang w:val="en-US" w:eastAsia="zh-CN"/>
                              </w:rPr>
                              <w:t>In non-DRX the UE Rx-Tx time difference measurement period is FFS.</w:t>
                            </w:r>
                          </w:p>
                          <w:p w14:paraId="433B1CFD" w14:textId="77777777" w:rsidR="00F90B8A" w:rsidRPr="00F90B8A" w:rsidRDefault="00F90B8A" w:rsidP="002C0467">
                            <w:pPr>
                              <w:numPr>
                                <w:ilvl w:val="1"/>
                                <w:numId w:val="8"/>
                              </w:numPr>
                              <w:tabs>
                                <w:tab w:val="num" w:pos="1440"/>
                              </w:tabs>
                              <w:rPr>
                                <w:rFonts w:eastAsia="Batang"/>
                                <w:b/>
                                <w:lang w:val="en-US" w:eastAsia="zh-CN"/>
                              </w:rPr>
                            </w:pPr>
                            <w:r w:rsidRPr="00F90B8A">
                              <w:rPr>
                                <w:rFonts w:eastAsia="Batang"/>
                                <w:b/>
                                <w:lang w:val="en-US" w:eastAsia="zh-CN"/>
                              </w:rPr>
                              <w:t>When DRX is used then whether or not the UE Rx-Tx time difference measurement period depends on DRX cycle may depend on the positioning method; details are FFS.</w:t>
                            </w:r>
                          </w:p>
                          <w:p w14:paraId="4DD3F79E" w14:textId="77777777" w:rsidR="00F90B8A" w:rsidRPr="00F90B8A" w:rsidRDefault="00F90B8A" w:rsidP="002C0467">
                            <w:pPr>
                              <w:numPr>
                                <w:ilvl w:val="0"/>
                                <w:numId w:val="8"/>
                              </w:numPr>
                              <w:tabs>
                                <w:tab w:val="num" w:pos="720"/>
                              </w:tabs>
                              <w:rPr>
                                <w:rFonts w:eastAsia="Batang"/>
                                <w:b/>
                                <w:lang w:val="en-US" w:eastAsia="zh-CN"/>
                              </w:rPr>
                            </w:pPr>
                            <w:r w:rsidRPr="00F90B8A">
                              <w:rPr>
                                <w:rFonts w:eastAsia="Batang"/>
                                <w:b/>
                                <w:lang w:val="en-US" w:eastAsia="zh-CN"/>
                              </w:rPr>
                              <w:t>RAN4 needs to check RAN1/2 agreements if UE Rx-Tx time difference measurement can be configured to be measured along with RSTD using the same assistance data</w:t>
                            </w:r>
                          </w:p>
                          <w:p w14:paraId="7B2880ED" w14:textId="2F524484" w:rsidR="00F90B8A" w:rsidRDefault="00160615" w:rsidP="00801E3B">
                            <w:pPr>
                              <w:rPr>
                                <w:rFonts w:eastAsia="Batang"/>
                                <w:b/>
                                <w:bCs/>
                                <w:lang w:eastAsia="zh-CN"/>
                              </w:rPr>
                            </w:pPr>
                            <w:r w:rsidRPr="00160615">
                              <w:rPr>
                                <w:rFonts w:eastAsia="Batang"/>
                                <w:b/>
                                <w:bCs/>
                                <w:lang w:eastAsia="zh-CN"/>
                              </w:rPr>
                              <w:t>Side conditions for UE Rx-Tx time difference</w:t>
                            </w:r>
                            <w:r>
                              <w:rPr>
                                <w:rFonts w:eastAsia="Batang"/>
                                <w:b/>
                                <w:bCs/>
                                <w:lang w:eastAsia="zh-CN"/>
                              </w:rPr>
                              <w:t>:</w:t>
                            </w:r>
                          </w:p>
                          <w:p w14:paraId="53D59065" w14:textId="77777777" w:rsidR="00AD64F8" w:rsidRPr="00AD64F8" w:rsidRDefault="00AD64F8" w:rsidP="002C0467">
                            <w:pPr>
                              <w:numPr>
                                <w:ilvl w:val="0"/>
                                <w:numId w:val="9"/>
                              </w:numPr>
                              <w:tabs>
                                <w:tab w:val="clear" w:pos="720"/>
                                <w:tab w:val="num" w:pos="360"/>
                              </w:tabs>
                              <w:ind w:left="360"/>
                              <w:rPr>
                                <w:rFonts w:eastAsia="Batang"/>
                                <w:b/>
                                <w:lang w:val="en-US" w:eastAsia="zh-CN"/>
                              </w:rPr>
                            </w:pPr>
                            <w:r w:rsidRPr="00AD64F8">
                              <w:rPr>
                                <w:rFonts w:eastAsia="Batang"/>
                                <w:b/>
                                <w:lang w:eastAsia="zh-CN"/>
                              </w:rPr>
                              <w:t>Serving cell:</w:t>
                            </w:r>
                          </w:p>
                          <w:p w14:paraId="43114929"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in FR1 are FFS.</w:t>
                            </w:r>
                          </w:p>
                          <w:p w14:paraId="093074E7"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in FR2 are FFS.</w:t>
                            </w:r>
                          </w:p>
                          <w:p w14:paraId="23016E94" w14:textId="77777777" w:rsidR="00AD64F8" w:rsidRPr="00AD64F8" w:rsidRDefault="00AD64F8" w:rsidP="002C0467">
                            <w:pPr>
                              <w:numPr>
                                <w:ilvl w:val="0"/>
                                <w:numId w:val="9"/>
                              </w:numPr>
                              <w:tabs>
                                <w:tab w:val="clear" w:pos="720"/>
                                <w:tab w:val="num" w:pos="360"/>
                              </w:tabs>
                              <w:ind w:left="360"/>
                              <w:rPr>
                                <w:rFonts w:eastAsia="Batang"/>
                                <w:b/>
                                <w:lang w:val="en-US" w:eastAsia="zh-CN"/>
                              </w:rPr>
                            </w:pPr>
                            <w:r w:rsidRPr="00AD64F8">
                              <w:rPr>
                                <w:rFonts w:eastAsia="Batang"/>
                                <w:b/>
                                <w:lang w:eastAsia="zh-CN"/>
                              </w:rPr>
                              <w:t>Neighbour cell:</w:t>
                            </w:r>
                          </w:p>
                          <w:p w14:paraId="08FBE123"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and for RSTD measurement in FR1 are the same.</w:t>
                            </w:r>
                          </w:p>
                          <w:p w14:paraId="41F8A620"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and for RSTD measurement in FR2 are the same.</w:t>
                            </w:r>
                          </w:p>
                          <w:p w14:paraId="021B4157" w14:textId="00CB9829" w:rsidR="00160615" w:rsidRDefault="00A0547F" w:rsidP="00AD64F8">
                            <w:pPr>
                              <w:rPr>
                                <w:rFonts w:eastAsia="Batang"/>
                                <w:b/>
                                <w:bCs/>
                                <w:lang w:eastAsia="zh-CN"/>
                              </w:rPr>
                            </w:pPr>
                            <w:r w:rsidRPr="00A0547F">
                              <w:rPr>
                                <w:rFonts w:eastAsia="Batang"/>
                                <w:b/>
                                <w:bCs/>
                                <w:lang w:eastAsia="zh-CN"/>
                              </w:rPr>
                              <w:t>UE Rx-Tx time difference measurement under cell change</w:t>
                            </w:r>
                            <w:r>
                              <w:rPr>
                                <w:rFonts w:eastAsia="Batang"/>
                                <w:b/>
                                <w:bCs/>
                                <w:lang w:eastAsia="zh-CN"/>
                              </w:rPr>
                              <w:t>:</w:t>
                            </w:r>
                          </w:p>
                          <w:p w14:paraId="41C2839A" w14:textId="77777777" w:rsidR="00D040D9" w:rsidRPr="00D040D9" w:rsidRDefault="00D040D9" w:rsidP="002C0467">
                            <w:pPr>
                              <w:numPr>
                                <w:ilvl w:val="0"/>
                                <w:numId w:val="10"/>
                              </w:numPr>
                              <w:tabs>
                                <w:tab w:val="num" w:pos="720"/>
                              </w:tabs>
                              <w:rPr>
                                <w:rFonts w:eastAsia="Batang"/>
                                <w:b/>
                                <w:lang w:val="en-US" w:eastAsia="zh-CN"/>
                              </w:rPr>
                            </w:pPr>
                            <w:r w:rsidRPr="00D040D9">
                              <w:rPr>
                                <w:rFonts w:eastAsia="Batang"/>
                                <w:b/>
                                <w:lang w:val="en-US" w:eastAsia="zh-CN"/>
                              </w:rPr>
                              <w:t>If the cell change occurs on the serving cell where the SRS is configured then after the serving cell change:</w:t>
                            </w:r>
                          </w:p>
                          <w:p w14:paraId="5E3F7EB7" w14:textId="77777777" w:rsidR="00D040D9" w:rsidRPr="00D040D9" w:rsidRDefault="00D040D9" w:rsidP="002C0467">
                            <w:pPr>
                              <w:numPr>
                                <w:ilvl w:val="1"/>
                                <w:numId w:val="10"/>
                              </w:numPr>
                              <w:tabs>
                                <w:tab w:val="num" w:pos="1440"/>
                              </w:tabs>
                              <w:rPr>
                                <w:rFonts w:eastAsia="Batang"/>
                                <w:b/>
                                <w:lang w:val="en-US" w:eastAsia="zh-CN"/>
                              </w:rPr>
                            </w:pPr>
                            <w:r w:rsidRPr="00D040D9">
                              <w:rPr>
                                <w:rFonts w:eastAsia="Batang"/>
                                <w:b/>
                                <w:lang w:val="en-US" w:eastAsia="zh-CN"/>
                              </w:rPr>
                              <w:t>the UE shall restart the UE Rx-Tx time difference measurement;</w:t>
                            </w:r>
                          </w:p>
                          <w:p w14:paraId="44ED0F2B" w14:textId="77777777" w:rsidR="00D040D9" w:rsidRPr="00D040D9" w:rsidRDefault="00D040D9" w:rsidP="002C0467">
                            <w:pPr>
                              <w:numPr>
                                <w:ilvl w:val="0"/>
                                <w:numId w:val="10"/>
                              </w:numPr>
                              <w:tabs>
                                <w:tab w:val="num" w:pos="720"/>
                              </w:tabs>
                              <w:rPr>
                                <w:rFonts w:eastAsia="Batang"/>
                                <w:b/>
                                <w:lang w:val="en-US" w:eastAsia="zh-CN"/>
                              </w:rPr>
                            </w:pPr>
                            <w:r w:rsidRPr="00D040D9">
                              <w:rPr>
                                <w:rFonts w:eastAsia="Batang"/>
                                <w:b/>
                                <w:lang w:val="en-US" w:eastAsia="zh-CN"/>
                              </w:rPr>
                              <w:t>otherwise the UE shall continue the ongoing UE Rx-Tx time difference measurement.</w:t>
                            </w:r>
                          </w:p>
                          <w:p w14:paraId="1D990343" w14:textId="77777777" w:rsidR="00A0547F" w:rsidRPr="009C5EB9" w:rsidRDefault="00A0547F" w:rsidP="00AD64F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46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">
                <v:textbox>
                  <w:txbxContent>
                    <w:p w14:paraId="69C7430A" w14:textId="4FB5591D" w:rsidR="001A6DEA" w:rsidRDefault="00F90B8A" w:rsidP="00801E3B">
                      <w:pPr>
                        <w:rPr>
                          <w:rFonts w:eastAsia="Batang"/>
                          <w:b/>
                          <w:bCs/>
                          <w:lang w:eastAsia="zh-CN"/>
                        </w:rPr>
                      </w:pPr>
                      <w:r w:rsidRPr="00F90B8A">
                        <w:rPr>
                          <w:rFonts w:eastAsia="Batang"/>
                          <w:b/>
                          <w:bCs/>
                          <w:lang w:eastAsia="zh-CN"/>
                        </w:rPr>
                        <w:t>UE Rx-Tx time difference measurement period</w:t>
                      </w:r>
                      <w:r>
                        <w:rPr>
                          <w:rFonts w:eastAsia="Batang"/>
                          <w:b/>
                          <w:bCs/>
                          <w:lang w:eastAsia="zh-CN"/>
                        </w:rPr>
                        <w:t>:</w:t>
                      </w:r>
                    </w:p>
                    <w:p w14:paraId="53E3C726" w14:textId="77777777" w:rsidR="00F90B8A" w:rsidRPr="00F90B8A" w:rsidRDefault="00F90B8A" w:rsidP="002C0467">
                      <w:pPr>
                        <w:numPr>
                          <w:ilvl w:val="0"/>
                          <w:numId w:val="8"/>
                        </w:numPr>
                        <w:tabs>
                          <w:tab w:val="num" w:pos="720"/>
                        </w:tabs>
                        <w:rPr>
                          <w:rFonts w:eastAsia="Batang"/>
                          <w:b/>
                          <w:lang w:val="en-US" w:eastAsia="zh-CN"/>
                        </w:rPr>
                      </w:pPr>
                      <w:r w:rsidRPr="00F90B8A">
                        <w:rPr>
                          <w:rFonts w:eastAsia="Batang"/>
                          <w:b/>
                          <w:lang w:val="en-US" w:eastAsia="zh-CN"/>
                        </w:rPr>
                        <w:t>When UE Rx-Tx time difference measurement is configured to be measured along with PRS-RSRP using the same assistance data:</w:t>
                      </w:r>
                    </w:p>
                    <w:p w14:paraId="645BEB66" w14:textId="77777777" w:rsidR="00F90B8A" w:rsidRPr="00F90B8A" w:rsidRDefault="00F90B8A" w:rsidP="002C0467">
                      <w:pPr>
                        <w:numPr>
                          <w:ilvl w:val="1"/>
                          <w:numId w:val="8"/>
                        </w:numPr>
                        <w:tabs>
                          <w:tab w:val="num" w:pos="1440"/>
                        </w:tabs>
                        <w:rPr>
                          <w:rFonts w:eastAsia="Batang"/>
                          <w:b/>
                          <w:lang w:val="en-US" w:eastAsia="zh-CN"/>
                        </w:rPr>
                      </w:pPr>
                      <w:r w:rsidRPr="00F90B8A">
                        <w:rPr>
                          <w:rFonts w:eastAsia="Batang"/>
                          <w:b/>
                          <w:lang w:val="en-US" w:eastAsia="zh-CN"/>
                        </w:rPr>
                        <w:t>then whether the measurement periods of UE Rx-Tx time difference measurement and PRS-RSRP are the same or not, is FFS.</w:t>
                      </w:r>
                    </w:p>
                    <w:p w14:paraId="356285CA" w14:textId="77777777" w:rsidR="00F90B8A" w:rsidRPr="00F90B8A" w:rsidRDefault="00F90B8A" w:rsidP="002C0467">
                      <w:pPr>
                        <w:numPr>
                          <w:ilvl w:val="0"/>
                          <w:numId w:val="8"/>
                        </w:numPr>
                        <w:tabs>
                          <w:tab w:val="num" w:pos="720"/>
                        </w:tabs>
                        <w:rPr>
                          <w:rFonts w:eastAsia="Batang"/>
                          <w:b/>
                          <w:lang w:val="en-US" w:eastAsia="zh-CN"/>
                        </w:rPr>
                      </w:pPr>
                      <w:r w:rsidRPr="00F90B8A">
                        <w:rPr>
                          <w:rFonts w:eastAsia="Batang"/>
                          <w:b/>
                          <w:lang w:val="en-US" w:eastAsia="zh-CN"/>
                        </w:rPr>
                        <w:t xml:space="preserve">Otherwise: </w:t>
                      </w:r>
                    </w:p>
                    <w:p w14:paraId="1FB37924" w14:textId="77777777" w:rsidR="00F90B8A" w:rsidRPr="00F90B8A" w:rsidRDefault="00F90B8A" w:rsidP="002C0467">
                      <w:pPr>
                        <w:numPr>
                          <w:ilvl w:val="1"/>
                          <w:numId w:val="8"/>
                        </w:numPr>
                        <w:tabs>
                          <w:tab w:val="num" w:pos="1440"/>
                        </w:tabs>
                        <w:rPr>
                          <w:rFonts w:eastAsia="Batang"/>
                          <w:b/>
                          <w:lang w:val="en-US" w:eastAsia="zh-CN"/>
                        </w:rPr>
                      </w:pPr>
                      <w:r w:rsidRPr="00F90B8A">
                        <w:rPr>
                          <w:rFonts w:eastAsia="Batang"/>
                          <w:b/>
                          <w:lang w:val="en-US" w:eastAsia="zh-CN"/>
                        </w:rPr>
                        <w:t>In non-DRX the UE Rx-Tx time difference measurement period is FFS.</w:t>
                      </w:r>
                    </w:p>
                    <w:p w14:paraId="433B1CFD" w14:textId="77777777" w:rsidR="00F90B8A" w:rsidRPr="00F90B8A" w:rsidRDefault="00F90B8A" w:rsidP="002C0467">
                      <w:pPr>
                        <w:numPr>
                          <w:ilvl w:val="1"/>
                          <w:numId w:val="8"/>
                        </w:numPr>
                        <w:tabs>
                          <w:tab w:val="num" w:pos="1440"/>
                        </w:tabs>
                        <w:rPr>
                          <w:rFonts w:eastAsia="Batang"/>
                          <w:b/>
                          <w:lang w:val="en-US" w:eastAsia="zh-CN"/>
                        </w:rPr>
                      </w:pPr>
                      <w:r w:rsidRPr="00F90B8A">
                        <w:rPr>
                          <w:rFonts w:eastAsia="Batang"/>
                          <w:b/>
                          <w:lang w:val="en-US" w:eastAsia="zh-CN"/>
                        </w:rPr>
                        <w:t>When DRX is used then whether or not the UE Rx-Tx time difference measurement period depends on DRX cycle may depend on the positioning method; details are FFS.</w:t>
                      </w:r>
                    </w:p>
                    <w:p w14:paraId="4DD3F79E" w14:textId="77777777" w:rsidR="00F90B8A" w:rsidRPr="00F90B8A" w:rsidRDefault="00F90B8A" w:rsidP="002C0467">
                      <w:pPr>
                        <w:numPr>
                          <w:ilvl w:val="0"/>
                          <w:numId w:val="8"/>
                        </w:numPr>
                        <w:tabs>
                          <w:tab w:val="num" w:pos="720"/>
                        </w:tabs>
                        <w:rPr>
                          <w:rFonts w:eastAsia="Batang"/>
                          <w:b/>
                          <w:lang w:val="en-US" w:eastAsia="zh-CN"/>
                        </w:rPr>
                      </w:pPr>
                      <w:r w:rsidRPr="00F90B8A">
                        <w:rPr>
                          <w:rFonts w:eastAsia="Batang"/>
                          <w:b/>
                          <w:lang w:val="en-US" w:eastAsia="zh-CN"/>
                        </w:rPr>
                        <w:t>RAN4 needs to check RAN1/2 agreements if UE Rx-Tx time difference measurement can be configured to be measured along with RSTD using the same assistance data</w:t>
                      </w:r>
                    </w:p>
                    <w:p w14:paraId="7B2880ED" w14:textId="2F524484" w:rsidR="00F90B8A" w:rsidRDefault="00160615" w:rsidP="00801E3B">
                      <w:pPr>
                        <w:rPr>
                          <w:rFonts w:eastAsia="Batang"/>
                          <w:b/>
                          <w:bCs/>
                          <w:lang w:eastAsia="zh-CN"/>
                        </w:rPr>
                      </w:pPr>
                      <w:r w:rsidRPr="00160615">
                        <w:rPr>
                          <w:rFonts w:eastAsia="Batang"/>
                          <w:b/>
                          <w:bCs/>
                          <w:lang w:eastAsia="zh-CN"/>
                        </w:rPr>
                        <w:t>Side conditions for UE Rx-Tx time difference</w:t>
                      </w:r>
                      <w:r>
                        <w:rPr>
                          <w:rFonts w:eastAsia="Batang"/>
                          <w:b/>
                          <w:bCs/>
                          <w:lang w:eastAsia="zh-CN"/>
                        </w:rPr>
                        <w:t>:</w:t>
                      </w:r>
                    </w:p>
                    <w:p w14:paraId="53D59065" w14:textId="77777777" w:rsidR="00AD64F8" w:rsidRPr="00AD64F8" w:rsidRDefault="00AD64F8" w:rsidP="002C0467">
                      <w:pPr>
                        <w:numPr>
                          <w:ilvl w:val="0"/>
                          <w:numId w:val="9"/>
                        </w:numPr>
                        <w:tabs>
                          <w:tab w:val="clear" w:pos="720"/>
                          <w:tab w:val="num" w:pos="360"/>
                        </w:tabs>
                        <w:ind w:left="360"/>
                        <w:rPr>
                          <w:rFonts w:eastAsia="Batang"/>
                          <w:b/>
                          <w:lang w:val="en-US" w:eastAsia="zh-CN"/>
                        </w:rPr>
                      </w:pPr>
                      <w:r w:rsidRPr="00AD64F8">
                        <w:rPr>
                          <w:rFonts w:eastAsia="Batang"/>
                          <w:b/>
                          <w:lang w:eastAsia="zh-CN"/>
                        </w:rPr>
                        <w:t>Serving cell:</w:t>
                      </w:r>
                    </w:p>
                    <w:p w14:paraId="43114929"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in FR1 are FFS.</w:t>
                      </w:r>
                    </w:p>
                    <w:p w14:paraId="093074E7"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in FR2 are FFS.</w:t>
                      </w:r>
                    </w:p>
                    <w:p w14:paraId="23016E94" w14:textId="77777777" w:rsidR="00AD64F8" w:rsidRPr="00AD64F8" w:rsidRDefault="00AD64F8" w:rsidP="002C0467">
                      <w:pPr>
                        <w:numPr>
                          <w:ilvl w:val="0"/>
                          <w:numId w:val="9"/>
                        </w:numPr>
                        <w:tabs>
                          <w:tab w:val="clear" w:pos="720"/>
                          <w:tab w:val="num" w:pos="360"/>
                        </w:tabs>
                        <w:ind w:left="360"/>
                        <w:rPr>
                          <w:rFonts w:eastAsia="Batang"/>
                          <w:b/>
                          <w:lang w:val="en-US" w:eastAsia="zh-CN"/>
                        </w:rPr>
                      </w:pPr>
                      <w:r w:rsidRPr="00AD64F8">
                        <w:rPr>
                          <w:rFonts w:eastAsia="Batang"/>
                          <w:b/>
                          <w:lang w:eastAsia="zh-CN"/>
                        </w:rPr>
                        <w:t>Neighbour cell:</w:t>
                      </w:r>
                    </w:p>
                    <w:p w14:paraId="08FBE123"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and for RSTD measurement in FR1 are the same.</w:t>
                      </w:r>
                    </w:p>
                    <w:p w14:paraId="41F8A620" w14:textId="77777777" w:rsidR="00AD64F8" w:rsidRPr="00AD64F8" w:rsidRDefault="00AD64F8" w:rsidP="002C0467">
                      <w:pPr>
                        <w:numPr>
                          <w:ilvl w:val="1"/>
                          <w:numId w:val="9"/>
                        </w:numPr>
                        <w:tabs>
                          <w:tab w:val="clear" w:pos="1440"/>
                          <w:tab w:val="num" w:pos="1080"/>
                        </w:tabs>
                        <w:ind w:left="1080"/>
                        <w:rPr>
                          <w:rFonts w:eastAsia="Batang"/>
                          <w:b/>
                          <w:lang w:val="en-US" w:eastAsia="zh-CN"/>
                        </w:rPr>
                      </w:pPr>
                      <w:r w:rsidRPr="00AD64F8">
                        <w:rPr>
                          <w:rFonts w:eastAsia="Batang"/>
                          <w:b/>
                          <w:lang w:eastAsia="zh-CN"/>
                        </w:rPr>
                        <w:t>Side conditions (PRS Es/Iot) for UE Rx-Tx time difference and for RSTD measurement in FR2 are the same.</w:t>
                      </w:r>
                    </w:p>
                    <w:p w14:paraId="021B4157" w14:textId="00CB9829" w:rsidR="00160615" w:rsidRDefault="00A0547F" w:rsidP="00AD64F8">
                      <w:pPr>
                        <w:rPr>
                          <w:rFonts w:eastAsia="Batang"/>
                          <w:b/>
                          <w:bCs/>
                          <w:lang w:eastAsia="zh-CN"/>
                        </w:rPr>
                      </w:pPr>
                      <w:r w:rsidRPr="00A0547F">
                        <w:rPr>
                          <w:rFonts w:eastAsia="Batang"/>
                          <w:b/>
                          <w:bCs/>
                          <w:lang w:eastAsia="zh-CN"/>
                        </w:rPr>
                        <w:t>UE Rx-Tx time difference measurement under cell change</w:t>
                      </w:r>
                      <w:r>
                        <w:rPr>
                          <w:rFonts w:eastAsia="Batang"/>
                          <w:b/>
                          <w:bCs/>
                          <w:lang w:eastAsia="zh-CN"/>
                        </w:rPr>
                        <w:t>:</w:t>
                      </w:r>
                    </w:p>
                    <w:p w14:paraId="41C2839A" w14:textId="77777777" w:rsidR="00D040D9" w:rsidRPr="00D040D9" w:rsidRDefault="00D040D9" w:rsidP="002C0467">
                      <w:pPr>
                        <w:numPr>
                          <w:ilvl w:val="0"/>
                          <w:numId w:val="10"/>
                        </w:numPr>
                        <w:tabs>
                          <w:tab w:val="num" w:pos="720"/>
                        </w:tabs>
                        <w:rPr>
                          <w:rFonts w:eastAsia="Batang"/>
                          <w:b/>
                          <w:lang w:val="en-US" w:eastAsia="zh-CN"/>
                        </w:rPr>
                      </w:pPr>
                      <w:r w:rsidRPr="00D040D9">
                        <w:rPr>
                          <w:rFonts w:eastAsia="Batang"/>
                          <w:b/>
                          <w:lang w:val="en-US" w:eastAsia="zh-CN"/>
                        </w:rPr>
                        <w:t>If the cell change occurs on the serving cell where the SRS is configured then after the serving cell change:</w:t>
                      </w:r>
                    </w:p>
                    <w:p w14:paraId="5E3F7EB7" w14:textId="77777777" w:rsidR="00D040D9" w:rsidRPr="00D040D9" w:rsidRDefault="00D040D9" w:rsidP="002C0467">
                      <w:pPr>
                        <w:numPr>
                          <w:ilvl w:val="1"/>
                          <w:numId w:val="10"/>
                        </w:numPr>
                        <w:tabs>
                          <w:tab w:val="num" w:pos="1440"/>
                        </w:tabs>
                        <w:rPr>
                          <w:rFonts w:eastAsia="Batang"/>
                          <w:b/>
                          <w:lang w:val="en-US" w:eastAsia="zh-CN"/>
                        </w:rPr>
                      </w:pPr>
                      <w:r w:rsidRPr="00D040D9">
                        <w:rPr>
                          <w:rFonts w:eastAsia="Batang"/>
                          <w:b/>
                          <w:lang w:val="en-US" w:eastAsia="zh-CN"/>
                        </w:rPr>
                        <w:t>the UE shall restart the UE Rx-Tx time difference measurement;</w:t>
                      </w:r>
                    </w:p>
                    <w:p w14:paraId="44ED0F2B" w14:textId="77777777" w:rsidR="00D040D9" w:rsidRPr="00D040D9" w:rsidRDefault="00D040D9" w:rsidP="002C0467">
                      <w:pPr>
                        <w:numPr>
                          <w:ilvl w:val="0"/>
                          <w:numId w:val="10"/>
                        </w:numPr>
                        <w:tabs>
                          <w:tab w:val="num" w:pos="720"/>
                        </w:tabs>
                        <w:rPr>
                          <w:rFonts w:eastAsia="Batang"/>
                          <w:b/>
                          <w:lang w:val="en-US" w:eastAsia="zh-CN"/>
                        </w:rPr>
                      </w:pPr>
                      <w:r w:rsidRPr="00D040D9">
                        <w:rPr>
                          <w:rFonts w:eastAsia="Batang"/>
                          <w:b/>
                          <w:lang w:val="en-US" w:eastAsia="zh-CN"/>
                        </w:rPr>
                        <w:t>otherwise the UE shall continue the ongoing UE Rx-Tx time difference measurement.</w:t>
                      </w:r>
                    </w:p>
                    <w:p w14:paraId="1D990343" w14:textId="77777777" w:rsidR="00A0547F" w:rsidRPr="009C5EB9" w:rsidRDefault="00A0547F" w:rsidP="00AD64F8">
                      <w:pPr>
                        <w:rPr>
                          <w:rFonts w:eastAsia="Batang"/>
                          <w:b/>
                          <w:lang w:eastAsia="zh-CN"/>
                        </w:rPr>
                      </w:pPr>
                    </w:p>
                  </w:txbxContent>
                </v:textbox>
                <w10:anchorlock/>
              </v:shape>
            </w:pict>
          </mc:Fallback>
        </mc:AlternateContent>
      </w:r>
    </w:p>
    <w:p w14:paraId="53295996" w14:textId="17790F97" w:rsidR="003D315B" w:rsidRPr="00804DAC" w:rsidRDefault="003D315B" w:rsidP="00804DAC">
      <w:pPr>
        <w:rPr>
          <w:lang w:val="en-US"/>
        </w:rPr>
      </w:pPr>
      <w:r>
        <w:rPr>
          <w:lang w:val="en-US"/>
        </w:rPr>
        <w:t xml:space="preserve">In this paper, we discuss some of the remaining issues related to UE Rx-Tx time difference measurement. </w:t>
      </w:r>
    </w:p>
    <w:p w14:paraId="69FD9377" w14:textId="3990332C" w:rsidR="0020694B" w:rsidRPr="0020694B" w:rsidRDefault="0020694B" w:rsidP="0020694B">
      <w:pPr>
        <w:pStyle w:val="Heading1"/>
        <w:rPr>
          <w:lang w:val="en-US"/>
        </w:rPr>
      </w:pPr>
      <w:r>
        <w:rPr>
          <w:lang w:val="en-US"/>
        </w:rPr>
        <w:lastRenderedPageBreak/>
        <w:t>Measurement</w:t>
      </w:r>
      <w:r w:rsidR="00FD5F28">
        <w:rPr>
          <w:lang w:val="en-US"/>
        </w:rPr>
        <w:t xml:space="preserve"> requirements</w:t>
      </w:r>
    </w:p>
    <w:p w14:paraId="28DC6EA7" w14:textId="36585B74" w:rsidR="009C2C49" w:rsidRDefault="004003A2" w:rsidP="009C2C49">
      <w:pPr>
        <w:pStyle w:val="Heading2"/>
        <w:rPr>
          <w:lang w:val="en-US"/>
        </w:rPr>
      </w:pPr>
      <w:r>
        <w:rPr>
          <w:lang w:val="en-US"/>
        </w:rPr>
        <w:t xml:space="preserve"> </w:t>
      </w:r>
      <w:r w:rsidR="0020694B">
        <w:rPr>
          <w:lang w:val="en-US"/>
        </w:rPr>
        <w:t>Measurement period</w:t>
      </w:r>
    </w:p>
    <w:p w14:paraId="76B93DF0" w14:textId="074889A8" w:rsidR="0060327E" w:rsidRDefault="00A667C4" w:rsidP="0060327E">
      <w:pPr>
        <w:rPr>
          <w:lang w:val="en-US"/>
        </w:rPr>
      </w:pPr>
      <w:r>
        <w:rPr>
          <w:lang w:val="en-US"/>
        </w:rPr>
        <w:t xml:space="preserve">Per RAN1 recommendation, the following table </w:t>
      </w:r>
      <w:r w:rsidR="007D3BF2">
        <w:rPr>
          <w:lang w:val="en-US"/>
        </w:rPr>
        <w:t>links different measurement types and positioning methods in R16 NR positioning WI:</w:t>
      </w:r>
    </w:p>
    <w:p w14:paraId="15DEBF82" w14:textId="0518B794" w:rsidR="007D3BF2" w:rsidRDefault="007D3BF2" w:rsidP="007D3BF2">
      <w:pPr>
        <w:pStyle w:val="Caption"/>
        <w:keepNext/>
        <w:jc w:val="center"/>
      </w:pPr>
      <w:r>
        <w:t xml:space="preserve">Table </w:t>
      </w:r>
      <w:r>
        <w:fldChar w:fldCharType="begin"/>
      </w:r>
      <w:r>
        <w:instrText xml:space="preserve"> SEQ Table \* ARABIC </w:instrText>
      </w:r>
      <w:r>
        <w:fldChar w:fldCharType="separate"/>
      </w:r>
      <w:r w:rsidR="00976362">
        <w:rPr>
          <w:noProof/>
        </w:rPr>
        <w:t>1</w:t>
      </w:r>
      <w:r>
        <w:fldChar w:fldCharType="end"/>
      </w:r>
      <w:r>
        <w:t xml:space="preserve"> UE measurements to support 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7D3BF2" w:rsidRPr="00DB587B" w14:paraId="32ED115F" w14:textId="77777777" w:rsidTr="00A161FE">
        <w:trPr>
          <w:jc w:val="center"/>
        </w:trPr>
        <w:tc>
          <w:tcPr>
            <w:tcW w:w="2455" w:type="dxa"/>
            <w:tcBorders>
              <w:bottom w:val="single" w:sz="4" w:space="0" w:color="auto"/>
            </w:tcBorders>
            <w:shd w:val="clear" w:color="auto" w:fill="FFE599"/>
            <w:vAlign w:val="center"/>
          </w:tcPr>
          <w:p w14:paraId="1D65AE41" w14:textId="77777777" w:rsidR="007D3BF2" w:rsidRPr="00DB587B" w:rsidRDefault="007D3BF2" w:rsidP="00A161FE">
            <w:pPr>
              <w:pStyle w:val="3GPPText"/>
              <w:spacing w:before="0" w:after="0"/>
              <w:jc w:val="center"/>
              <w:rPr>
                <w:b/>
                <w:szCs w:val="22"/>
              </w:rPr>
            </w:pPr>
            <w:r w:rsidRPr="00DB587B">
              <w:rPr>
                <w:b/>
                <w:szCs w:val="22"/>
              </w:rPr>
              <w:t>DL/UL Reference Signals</w:t>
            </w:r>
          </w:p>
        </w:tc>
        <w:tc>
          <w:tcPr>
            <w:tcW w:w="2455" w:type="dxa"/>
            <w:tcBorders>
              <w:bottom w:val="single" w:sz="4" w:space="0" w:color="auto"/>
            </w:tcBorders>
            <w:shd w:val="clear" w:color="auto" w:fill="FFE599"/>
            <w:vAlign w:val="center"/>
          </w:tcPr>
          <w:p w14:paraId="60DAA6CA" w14:textId="77777777" w:rsidR="007D3BF2" w:rsidRPr="00DB587B" w:rsidRDefault="007D3BF2" w:rsidP="00A161FE">
            <w:pPr>
              <w:pStyle w:val="3GPPText"/>
              <w:spacing w:before="0" w:after="0"/>
              <w:jc w:val="center"/>
              <w:rPr>
                <w:b/>
                <w:szCs w:val="22"/>
              </w:rPr>
            </w:pPr>
            <w:r w:rsidRPr="00DB587B">
              <w:rPr>
                <w:b/>
                <w:szCs w:val="22"/>
              </w:rPr>
              <w:t>UE Measurements</w:t>
            </w:r>
          </w:p>
        </w:tc>
        <w:tc>
          <w:tcPr>
            <w:tcW w:w="2456" w:type="dxa"/>
            <w:tcBorders>
              <w:bottom w:val="single" w:sz="4" w:space="0" w:color="auto"/>
            </w:tcBorders>
            <w:shd w:val="clear" w:color="auto" w:fill="FFE599"/>
          </w:tcPr>
          <w:p w14:paraId="3F3D6F8C" w14:textId="77777777" w:rsidR="007D3BF2" w:rsidRPr="00DB587B" w:rsidRDefault="007D3BF2" w:rsidP="00A161FE">
            <w:pPr>
              <w:pStyle w:val="3GPPText"/>
              <w:spacing w:before="0" w:after="0"/>
              <w:jc w:val="center"/>
              <w:rPr>
                <w:b/>
                <w:szCs w:val="22"/>
              </w:rPr>
            </w:pPr>
            <w:r w:rsidRPr="00DB587B">
              <w:rPr>
                <w:b/>
                <w:szCs w:val="22"/>
              </w:rPr>
              <w:t>To facilitate support of the following positioning techniques</w:t>
            </w:r>
          </w:p>
        </w:tc>
      </w:tr>
      <w:tr w:rsidR="007D3BF2" w:rsidRPr="00DB587B" w14:paraId="7F9008DF" w14:textId="77777777" w:rsidTr="00A161FE">
        <w:trPr>
          <w:trHeight w:val="185"/>
          <w:jc w:val="center"/>
        </w:trPr>
        <w:tc>
          <w:tcPr>
            <w:tcW w:w="2455" w:type="dxa"/>
            <w:shd w:val="clear" w:color="auto" w:fill="E2EFD9"/>
            <w:vAlign w:val="center"/>
          </w:tcPr>
          <w:p w14:paraId="4BC0363D" w14:textId="77777777" w:rsidR="007D3BF2" w:rsidRPr="00DB587B" w:rsidRDefault="007D3BF2" w:rsidP="00A161FE">
            <w:pPr>
              <w:pStyle w:val="3GPPText"/>
              <w:spacing w:before="0" w:after="0"/>
              <w:jc w:val="center"/>
              <w:rPr>
                <w:szCs w:val="22"/>
              </w:rPr>
            </w:pPr>
            <w:r w:rsidRPr="00DB587B">
              <w:rPr>
                <w:szCs w:val="22"/>
              </w:rPr>
              <w:t>Rel.16 DL PRS</w:t>
            </w:r>
          </w:p>
        </w:tc>
        <w:tc>
          <w:tcPr>
            <w:tcW w:w="2455" w:type="dxa"/>
            <w:shd w:val="clear" w:color="auto" w:fill="E2EFD9"/>
            <w:vAlign w:val="center"/>
          </w:tcPr>
          <w:p w14:paraId="27ED9C00" w14:textId="77777777" w:rsidR="007D3BF2" w:rsidRPr="00DB587B" w:rsidRDefault="007D3BF2" w:rsidP="00A161FE">
            <w:pPr>
              <w:pStyle w:val="3GPPText"/>
              <w:spacing w:before="0" w:after="0"/>
              <w:jc w:val="center"/>
              <w:rPr>
                <w:szCs w:val="22"/>
              </w:rPr>
            </w:pPr>
            <w:r w:rsidRPr="00DB587B">
              <w:rPr>
                <w:szCs w:val="22"/>
              </w:rPr>
              <w:t>DL RSTD</w:t>
            </w:r>
          </w:p>
        </w:tc>
        <w:tc>
          <w:tcPr>
            <w:tcW w:w="2456" w:type="dxa"/>
            <w:shd w:val="clear" w:color="auto" w:fill="E2EFD9"/>
          </w:tcPr>
          <w:p w14:paraId="61867DAC" w14:textId="77777777" w:rsidR="007D3BF2" w:rsidRPr="00DB587B" w:rsidRDefault="007D3BF2" w:rsidP="00A161FE">
            <w:pPr>
              <w:pStyle w:val="3GPPText"/>
              <w:spacing w:before="0" w:after="0"/>
              <w:jc w:val="center"/>
              <w:rPr>
                <w:szCs w:val="22"/>
              </w:rPr>
            </w:pPr>
            <w:r w:rsidRPr="00DB587B">
              <w:rPr>
                <w:szCs w:val="22"/>
              </w:rPr>
              <w:t>DL-TDOA</w:t>
            </w:r>
          </w:p>
        </w:tc>
      </w:tr>
      <w:tr w:rsidR="007D3BF2" w:rsidRPr="00DB587B" w14:paraId="2CC7443F" w14:textId="77777777" w:rsidTr="00A161FE">
        <w:trPr>
          <w:trHeight w:val="215"/>
          <w:jc w:val="center"/>
        </w:trPr>
        <w:tc>
          <w:tcPr>
            <w:tcW w:w="2455" w:type="dxa"/>
            <w:shd w:val="clear" w:color="auto" w:fill="E2EFD9"/>
            <w:vAlign w:val="center"/>
          </w:tcPr>
          <w:p w14:paraId="53B14799" w14:textId="77777777" w:rsidR="007D3BF2" w:rsidRPr="00DB587B" w:rsidRDefault="007D3BF2" w:rsidP="00A161FE">
            <w:pPr>
              <w:pStyle w:val="3GPPText"/>
              <w:spacing w:before="0" w:after="0"/>
              <w:jc w:val="center"/>
              <w:rPr>
                <w:szCs w:val="22"/>
              </w:rPr>
            </w:pPr>
            <w:r w:rsidRPr="00DB587B">
              <w:rPr>
                <w:szCs w:val="22"/>
              </w:rPr>
              <w:t>Rel.16 DL PRS</w:t>
            </w:r>
          </w:p>
        </w:tc>
        <w:tc>
          <w:tcPr>
            <w:tcW w:w="2455" w:type="dxa"/>
            <w:shd w:val="clear" w:color="auto" w:fill="E2EFD9"/>
            <w:vAlign w:val="center"/>
          </w:tcPr>
          <w:p w14:paraId="5314AAB2" w14:textId="77777777" w:rsidR="007D3BF2" w:rsidRPr="00DB587B" w:rsidRDefault="007D3BF2" w:rsidP="00A161FE">
            <w:pPr>
              <w:pStyle w:val="3GPPText"/>
              <w:spacing w:before="0" w:after="0"/>
              <w:jc w:val="center"/>
              <w:rPr>
                <w:szCs w:val="22"/>
              </w:rPr>
            </w:pPr>
            <w:r w:rsidRPr="00DB587B">
              <w:rPr>
                <w:szCs w:val="22"/>
              </w:rPr>
              <w:t>DL PRS RSRP</w:t>
            </w:r>
          </w:p>
        </w:tc>
        <w:tc>
          <w:tcPr>
            <w:tcW w:w="2456" w:type="dxa"/>
            <w:shd w:val="clear" w:color="auto" w:fill="E2EFD9"/>
          </w:tcPr>
          <w:p w14:paraId="5AE56101" w14:textId="77777777" w:rsidR="007D3BF2" w:rsidRPr="00DB587B" w:rsidRDefault="007D3BF2" w:rsidP="00A161FE">
            <w:pPr>
              <w:pStyle w:val="3GPPText"/>
              <w:spacing w:before="0" w:after="0"/>
              <w:jc w:val="center"/>
              <w:rPr>
                <w:szCs w:val="22"/>
              </w:rPr>
            </w:pPr>
            <w:r w:rsidRPr="00DB587B">
              <w:rPr>
                <w:szCs w:val="22"/>
              </w:rPr>
              <w:t>DL-TDOA, DL-AoD, Multi-RTT</w:t>
            </w:r>
          </w:p>
        </w:tc>
      </w:tr>
      <w:tr w:rsidR="007D3BF2" w:rsidRPr="00DB587B" w14:paraId="682F26B5" w14:textId="77777777" w:rsidTr="00A161FE">
        <w:trPr>
          <w:trHeight w:val="246"/>
          <w:jc w:val="center"/>
        </w:trPr>
        <w:tc>
          <w:tcPr>
            <w:tcW w:w="2455" w:type="dxa"/>
            <w:shd w:val="clear" w:color="auto" w:fill="E2EFD9"/>
            <w:vAlign w:val="center"/>
          </w:tcPr>
          <w:p w14:paraId="7391F967" w14:textId="77777777" w:rsidR="007D3BF2" w:rsidRPr="00DB587B" w:rsidRDefault="007D3BF2" w:rsidP="00A161FE">
            <w:pPr>
              <w:pStyle w:val="3GPPText"/>
              <w:spacing w:before="0" w:after="0"/>
              <w:jc w:val="center"/>
              <w:rPr>
                <w:szCs w:val="22"/>
              </w:rPr>
            </w:pPr>
            <w:r w:rsidRPr="00DB587B">
              <w:rPr>
                <w:szCs w:val="22"/>
              </w:rPr>
              <w:t xml:space="preserve">Rel.16 DL PRS / Rel.16 SRS for positioning </w:t>
            </w:r>
          </w:p>
        </w:tc>
        <w:tc>
          <w:tcPr>
            <w:tcW w:w="2455" w:type="dxa"/>
            <w:shd w:val="clear" w:color="auto" w:fill="E2EFD9"/>
            <w:vAlign w:val="center"/>
          </w:tcPr>
          <w:p w14:paraId="4219E06D" w14:textId="77777777" w:rsidR="007D3BF2" w:rsidRPr="00DB587B" w:rsidRDefault="007D3BF2" w:rsidP="00A161FE">
            <w:pPr>
              <w:pStyle w:val="3GPPText"/>
              <w:spacing w:before="0" w:after="0"/>
              <w:jc w:val="center"/>
              <w:rPr>
                <w:szCs w:val="22"/>
              </w:rPr>
            </w:pPr>
            <w:r w:rsidRPr="00DB587B">
              <w:rPr>
                <w:szCs w:val="22"/>
              </w:rPr>
              <w:t>UE Rx-Tx time difference</w:t>
            </w:r>
          </w:p>
        </w:tc>
        <w:tc>
          <w:tcPr>
            <w:tcW w:w="2456" w:type="dxa"/>
            <w:shd w:val="clear" w:color="auto" w:fill="E2EFD9"/>
          </w:tcPr>
          <w:p w14:paraId="75C380BF" w14:textId="77777777" w:rsidR="007D3BF2" w:rsidRPr="00DB587B" w:rsidRDefault="007D3BF2" w:rsidP="00A161FE">
            <w:pPr>
              <w:pStyle w:val="3GPPText"/>
              <w:spacing w:before="0" w:after="0"/>
              <w:jc w:val="center"/>
              <w:rPr>
                <w:szCs w:val="22"/>
              </w:rPr>
            </w:pPr>
            <w:r w:rsidRPr="00DB587B">
              <w:rPr>
                <w:szCs w:val="22"/>
              </w:rPr>
              <w:t>Multi-RTT</w:t>
            </w:r>
          </w:p>
        </w:tc>
      </w:tr>
      <w:tr w:rsidR="007D3BF2" w:rsidRPr="00DB587B" w14:paraId="0731262E" w14:textId="77777777" w:rsidTr="00A161FE">
        <w:trPr>
          <w:trHeight w:val="246"/>
          <w:jc w:val="center"/>
        </w:trPr>
        <w:tc>
          <w:tcPr>
            <w:tcW w:w="2455" w:type="dxa"/>
            <w:shd w:val="clear" w:color="auto" w:fill="E2EFD9"/>
            <w:vAlign w:val="center"/>
          </w:tcPr>
          <w:p w14:paraId="73ECC963" w14:textId="77777777" w:rsidR="007D3BF2" w:rsidRPr="00DB587B" w:rsidRDefault="007D3BF2" w:rsidP="00A161FE">
            <w:pPr>
              <w:pStyle w:val="3GPPText"/>
              <w:spacing w:before="0" w:after="0"/>
              <w:jc w:val="center"/>
              <w:rPr>
                <w:szCs w:val="22"/>
              </w:rPr>
            </w:pPr>
            <w:r w:rsidRPr="00DB587B">
              <w:rPr>
                <w:szCs w:val="22"/>
              </w:rPr>
              <w:t>Rel. 15 SSB / CSI-RS for RRM</w:t>
            </w:r>
          </w:p>
        </w:tc>
        <w:tc>
          <w:tcPr>
            <w:tcW w:w="2455" w:type="dxa"/>
            <w:shd w:val="clear" w:color="auto" w:fill="E2EFD9"/>
            <w:vAlign w:val="center"/>
          </w:tcPr>
          <w:p w14:paraId="5DF6E0C9" w14:textId="43939CB6" w:rsidR="007D3BF2" w:rsidRPr="00DB587B" w:rsidRDefault="007D3BF2" w:rsidP="00A161FE">
            <w:pPr>
              <w:pStyle w:val="3GPPText"/>
              <w:spacing w:before="0" w:after="0"/>
              <w:jc w:val="center"/>
              <w:rPr>
                <w:szCs w:val="22"/>
              </w:rPr>
            </w:pPr>
            <w:r w:rsidRPr="00DB587B">
              <w:rPr>
                <w:szCs w:val="22"/>
              </w:rPr>
              <w:t>SS-RSRP(RSRP for RRM), SS-RSRQ(for RRM), CSI-RSRP (for RRM), CSI-RSRQ (for RRM)</w:t>
            </w:r>
          </w:p>
        </w:tc>
        <w:tc>
          <w:tcPr>
            <w:tcW w:w="2456" w:type="dxa"/>
            <w:shd w:val="clear" w:color="auto" w:fill="E2EFD9"/>
          </w:tcPr>
          <w:p w14:paraId="631A68BE" w14:textId="77777777" w:rsidR="007D3BF2" w:rsidRPr="00DB587B" w:rsidRDefault="007D3BF2" w:rsidP="00A161FE">
            <w:pPr>
              <w:pStyle w:val="3GPPText"/>
              <w:spacing w:before="0" w:after="0"/>
              <w:jc w:val="center"/>
              <w:rPr>
                <w:szCs w:val="22"/>
              </w:rPr>
            </w:pPr>
            <w:r w:rsidRPr="00DB587B">
              <w:rPr>
                <w:szCs w:val="22"/>
              </w:rPr>
              <w:t>E-CID</w:t>
            </w:r>
          </w:p>
        </w:tc>
      </w:tr>
    </w:tbl>
    <w:p w14:paraId="04D5B71E" w14:textId="3989E4A2" w:rsidR="007D3BF2" w:rsidRDefault="007D3BF2" w:rsidP="0060327E">
      <w:pPr>
        <w:rPr>
          <w:lang w:val="en-US"/>
        </w:rPr>
      </w:pPr>
    </w:p>
    <w:p w14:paraId="2E5941D6" w14:textId="3B2EA52B" w:rsidR="003B4997" w:rsidRDefault="002655A1" w:rsidP="0060327E">
      <w:pPr>
        <w:rPr>
          <w:lang w:val="en-US"/>
        </w:rPr>
      </w:pPr>
      <w:r>
        <w:rPr>
          <w:lang w:val="en-US"/>
        </w:rPr>
        <w:t xml:space="preserve">UE Rx-Tx time difference measurement is used only in multi-RTT positioning method using DL PRS and R16 UL SRS for obtaining UE Rx-Tx and gNB Rx-Tx time difference measurements. </w:t>
      </w:r>
      <w:r w:rsidR="00E6208C">
        <w:rPr>
          <w:lang w:val="en-US"/>
        </w:rPr>
        <w:t>Although the measurement type is different than in DL-TDOA</w:t>
      </w:r>
      <w:r w:rsidR="009F426E">
        <w:rPr>
          <w:lang w:val="en-US"/>
        </w:rPr>
        <w:t xml:space="preserve">, </w:t>
      </w:r>
      <w:r w:rsidR="001941E0">
        <w:rPr>
          <w:lang w:val="en-US"/>
        </w:rPr>
        <w:t xml:space="preserve">the </w:t>
      </w:r>
      <w:r w:rsidR="00840A58">
        <w:rPr>
          <w:lang w:val="en-US"/>
        </w:rPr>
        <w:t xml:space="preserve">same high-level requirements in terms of final positioning error and </w:t>
      </w:r>
      <w:r w:rsidR="00F520C1">
        <w:rPr>
          <w:lang w:val="en-US"/>
        </w:rPr>
        <w:t>time-to-fix</w:t>
      </w:r>
      <w:r w:rsidR="00185AC0">
        <w:rPr>
          <w:lang w:val="en-US"/>
        </w:rPr>
        <w:t xml:space="preserve"> also applies to multi-RTT. In RAN4#93 meeting, </w:t>
      </w:r>
      <w:r w:rsidR="003B4997">
        <w:rPr>
          <w:lang w:val="en-US"/>
        </w:rPr>
        <w:t>the following agreement was reached regarding RSTD measurements in DL-TDOA</w:t>
      </w:r>
      <w:r w:rsidR="00F16B8A">
        <w:rPr>
          <w:lang w:val="en-US"/>
        </w:rPr>
        <w:t xml:space="preserve"> [1]</w:t>
      </w:r>
      <w:r w:rsidR="003B4997">
        <w:rPr>
          <w:lang w:val="en-US"/>
        </w:rPr>
        <w:t xml:space="preserve">: </w:t>
      </w:r>
    </w:p>
    <w:p w14:paraId="7A14E21B" w14:textId="3D8E032A" w:rsidR="002655A1" w:rsidRDefault="00185AC0" w:rsidP="0060327E">
      <w:pPr>
        <w:rPr>
          <w:lang w:val="en-US"/>
        </w:rPr>
      </w:pPr>
      <w:r>
        <w:rPr>
          <w:lang w:val="en-US"/>
        </w:rPr>
        <w:t xml:space="preserve"> </w:t>
      </w:r>
      <w:r w:rsidR="003B4997" w:rsidRPr="0074147F">
        <w:rPr>
          <w:noProof/>
          <w:lang w:val="en-US" w:eastAsia="zh-CN"/>
        </w:rPr>
        <mc:AlternateContent>
          <mc:Choice Requires="wps">
            <w:drawing>
              <wp:inline distT="0" distB="0" distL="0" distR="0" wp14:anchorId="7B8056DE" wp14:editId="0292E86A">
                <wp:extent cx="5881420" cy="731520"/>
                <wp:effectExtent l="0" t="0" r="2413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31520"/>
                        </a:xfrm>
                        <a:prstGeom prst="rect">
                          <a:avLst/>
                        </a:prstGeom>
                        <a:solidFill>
                          <a:srgbClr val="FFFFFF"/>
                        </a:solidFill>
                        <a:ln w="9525">
                          <a:solidFill>
                            <a:srgbClr val="000000"/>
                          </a:solidFill>
                          <a:miter lim="800000"/>
                          <a:headEnd/>
                          <a:tailEnd/>
                        </a:ln>
                      </wps:spPr>
                      <wps:txbx>
                        <w:txbxContent>
                          <w:p w14:paraId="6DA37985" w14:textId="5F5382FD" w:rsidR="003B4997" w:rsidRDefault="006948CF" w:rsidP="003B4997">
                            <w:pPr>
                              <w:rPr>
                                <w:rFonts w:eastAsia="Batang"/>
                                <w:b/>
                                <w:bCs/>
                                <w:lang w:eastAsia="zh-CN"/>
                              </w:rPr>
                            </w:pPr>
                            <w:r w:rsidRPr="006948CF">
                              <w:rPr>
                                <w:rFonts w:eastAsia="Batang"/>
                                <w:b/>
                                <w:bCs/>
                                <w:lang w:eastAsia="zh-CN"/>
                              </w:rPr>
                              <w:t>RSTD measurement period</w:t>
                            </w:r>
                            <w:r>
                              <w:rPr>
                                <w:rFonts w:eastAsia="Batang"/>
                                <w:b/>
                                <w:bCs/>
                                <w:lang w:eastAsia="zh-CN"/>
                              </w:rPr>
                              <w:t>:</w:t>
                            </w:r>
                          </w:p>
                          <w:p w14:paraId="473A10CE" w14:textId="77777777" w:rsidR="00F16B8A" w:rsidRPr="00F16B8A" w:rsidRDefault="00F16B8A" w:rsidP="002C0467">
                            <w:pPr>
                              <w:numPr>
                                <w:ilvl w:val="0"/>
                                <w:numId w:val="12"/>
                              </w:numPr>
                              <w:rPr>
                                <w:rFonts w:eastAsia="Batang"/>
                                <w:b/>
                                <w:lang w:val="en-US" w:eastAsia="zh-CN"/>
                              </w:rPr>
                            </w:pPr>
                            <w:r w:rsidRPr="00F16B8A">
                              <w:rPr>
                                <w:rFonts w:eastAsia="Batang"/>
                                <w:b/>
                                <w:lang w:val="en-US" w:eastAsia="zh-CN"/>
                              </w:rPr>
                              <w:t>Non-DRX requirements apply for RSTD measurement period, regardless of whether and which DRX configuration is configured for the UE.</w:t>
                            </w:r>
                          </w:p>
                          <w:p w14:paraId="21D51488" w14:textId="77777777" w:rsidR="00F16B8A" w:rsidRPr="009C5EB9" w:rsidRDefault="00F16B8A" w:rsidP="003B499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B8056DE" id="Text Box 3" o:spid="_x0000_s1027" type="#_x0000_t202" style="width:463.1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">
                <v:textbox>
                  <w:txbxContent>
                    <w:p w14:paraId="6DA37985" w14:textId="5F5382FD" w:rsidR="003B4997" w:rsidRDefault="006948CF" w:rsidP="003B4997">
                      <w:pPr>
                        <w:rPr>
                          <w:rFonts w:eastAsia="Batang"/>
                          <w:b/>
                          <w:bCs/>
                          <w:lang w:eastAsia="zh-CN"/>
                        </w:rPr>
                      </w:pPr>
                      <w:r w:rsidRPr="006948CF">
                        <w:rPr>
                          <w:rFonts w:eastAsia="Batang"/>
                          <w:b/>
                          <w:bCs/>
                          <w:lang w:eastAsia="zh-CN"/>
                        </w:rPr>
                        <w:t>RSTD measurement period</w:t>
                      </w:r>
                      <w:r>
                        <w:rPr>
                          <w:rFonts w:eastAsia="Batang"/>
                          <w:b/>
                          <w:bCs/>
                          <w:lang w:eastAsia="zh-CN"/>
                        </w:rPr>
                        <w:t>:</w:t>
                      </w:r>
                    </w:p>
                    <w:p w14:paraId="473A10CE" w14:textId="77777777" w:rsidR="00F16B8A" w:rsidRPr="00F16B8A" w:rsidRDefault="00F16B8A" w:rsidP="002C0467">
                      <w:pPr>
                        <w:numPr>
                          <w:ilvl w:val="0"/>
                          <w:numId w:val="12"/>
                        </w:numPr>
                        <w:rPr>
                          <w:rFonts w:eastAsia="Batang"/>
                          <w:b/>
                          <w:lang w:val="en-US" w:eastAsia="zh-CN"/>
                        </w:rPr>
                      </w:pPr>
                      <w:r w:rsidRPr="00F16B8A">
                        <w:rPr>
                          <w:rFonts w:eastAsia="Batang"/>
                          <w:b/>
                          <w:lang w:val="en-US" w:eastAsia="zh-CN"/>
                        </w:rPr>
                        <w:t>Non-DRX requirements apply for RSTD measurement period, regardless of whether and which DRX configuration is configured for the UE.</w:t>
                      </w:r>
                    </w:p>
                    <w:p w14:paraId="21D51488" w14:textId="77777777" w:rsidR="00F16B8A" w:rsidRPr="009C5EB9" w:rsidRDefault="00F16B8A" w:rsidP="003B4997">
                      <w:pPr>
                        <w:rPr>
                          <w:rFonts w:eastAsia="Batang"/>
                          <w:b/>
                          <w:lang w:eastAsia="zh-CN"/>
                        </w:rPr>
                      </w:pPr>
                    </w:p>
                  </w:txbxContent>
                </v:textbox>
                <w10:anchorlock/>
              </v:shape>
            </w:pict>
          </mc:Fallback>
        </mc:AlternateContent>
      </w:r>
    </w:p>
    <w:p w14:paraId="0C1C253F" w14:textId="229D20ED" w:rsidR="00E3551F" w:rsidRDefault="00E3551F" w:rsidP="0060327E">
      <w:pPr>
        <w:rPr>
          <w:lang w:val="en-US"/>
        </w:rPr>
      </w:pPr>
      <w:r>
        <w:rPr>
          <w:lang w:val="en-US"/>
        </w:rPr>
        <w:t xml:space="preserve">In our view, there is no reason for </w:t>
      </w:r>
      <w:r w:rsidR="007068AD">
        <w:rPr>
          <w:lang w:val="en-US"/>
        </w:rPr>
        <w:t>the above agreement to not apply to UE Rx-Tx time difference measurement as well. It is noted that unlike LTE, UE Rx-Tx time difference is not part of E-CID measurement</w:t>
      </w:r>
      <w:r w:rsidR="00743A0B">
        <w:rPr>
          <w:lang w:val="en-US"/>
        </w:rPr>
        <w:t xml:space="preserve"> in R16 NR</w:t>
      </w:r>
      <w:r w:rsidR="008104B9">
        <w:rPr>
          <w:lang w:val="en-US"/>
        </w:rPr>
        <w:t>. Moreover, given the sensitivity of timing measurements to latenc</w:t>
      </w:r>
      <w:r w:rsidR="00526CB3">
        <w:rPr>
          <w:lang w:val="en-US"/>
        </w:rPr>
        <w:t>y, UE and gNB clock drift, and UE mobility (as discussed in Section 5), non-DRX mode in UE Rx-Tx time difference measurement i</w:t>
      </w:r>
      <w:r w:rsidR="006A072C">
        <w:rPr>
          <w:lang w:val="en-US"/>
        </w:rPr>
        <w:t xml:space="preserve">s as important. </w:t>
      </w:r>
    </w:p>
    <w:p w14:paraId="644C6A3F" w14:textId="6BCDEA04" w:rsidR="00751338" w:rsidRPr="00751338" w:rsidRDefault="006A072C" w:rsidP="00751338">
      <w:pPr>
        <w:rPr>
          <w:b/>
          <w:bCs/>
          <w:lang w:val="en-US"/>
        </w:rPr>
      </w:pPr>
      <w:r w:rsidRPr="00751338">
        <w:rPr>
          <w:b/>
          <w:bCs/>
          <w:lang w:val="en-US"/>
        </w:rPr>
        <w:t>Observation</w:t>
      </w:r>
      <w:r w:rsidR="00180DDA">
        <w:rPr>
          <w:b/>
          <w:bCs/>
          <w:lang w:val="en-US"/>
        </w:rPr>
        <w:t xml:space="preserve"> 1</w:t>
      </w:r>
      <w:r w:rsidRPr="00751338">
        <w:rPr>
          <w:b/>
          <w:bCs/>
          <w:lang w:val="en-US"/>
        </w:rPr>
        <w:t xml:space="preserve">. </w:t>
      </w:r>
      <w:r w:rsidR="00246C1A">
        <w:rPr>
          <w:b/>
          <w:bCs/>
          <w:lang w:val="en-US"/>
        </w:rPr>
        <w:t>T</w:t>
      </w:r>
      <w:r w:rsidR="006D74FB" w:rsidRPr="00751338">
        <w:rPr>
          <w:b/>
          <w:bCs/>
          <w:lang w:val="en-US"/>
        </w:rPr>
        <w:t>he same high-level requirements in terms of final positioning error and time-to-fix also applies to multi-RTT</w:t>
      </w:r>
      <w:r w:rsidR="00751338" w:rsidRPr="00751338">
        <w:rPr>
          <w:b/>
          <w:bCs/>
          <w:lang w:val="en-US"/>
        </w:rPr>
        <w:t xml:space="preserve">. Given the sensitivity of timing measurements to latency, UE and gNB clock drift, and UE mobility, non-DRX mode in UE Rx-Tx time difference measurement is as important. </w:t>
      </w:r>
    </w:p>
    <w:p w14:paraId="3BDF230D" w14:textId="4AF9D940" w:rsidR="006A072C" w:rsidRDefault="00751338" w:rsidP="0060327E">
      <w:pPr>
        <w:rPr>
          <w:b/>
          <w:bCs/>
          <w:lang w:val="en-US"/>
        </w:rPr>
      </w:pPr>
      <w:r w:rsidRPr="00751338">
        <w:rPr>
          <w:b/>
          <w:bCs/>
          <w:lang w:val="en-US"/>
        </w:rPr>
        <w:t>Proposal</w:t>
      </w:r>
      <w:r w:rsidR="00180DDA">
        <w:rPr>
          <w:b/>
          <w:bCs/>
          <w:lang w:val="en-US"/>
        </w:rPr>
        <w:t xml:space="preserve"> 1</w:t>
      </w:r>
      <w:r w:rsidRPr="00751338">
        <w:rPr>
          <w:b/>
          <w:bCs/>
          <w:lang w:val="en-US"/>
        </w:rPr>
        <w:t xml:space="preserve">. Non-DRX requirements apply for UE Rx-Tx time difference measurement period, regardless of whether and which DRX configuration is configured for the UE. </w:t>
      </w:r>
    </w:p>
    <w:p w14:paraId="5A9389FC" w14:textId="5F013241" w:rsidR="004341AB" w:rsidRDefault="004341AB" w:rsidP="004341AB">
      <w:pPr>
        <w:rPr>
          <w:lang w:val="en-US"/>
        </w:rPr>
      </w:pPr>
      <w:r>
        <w:rPr>
          <w:lang w:val="en-US"/>
        </w:rPr>
        <w:t>As discussed in [</w:t>
      </w:r>
      <w:r w:rsidR="007C22FB">
        <w:rPr>
          <w:lang w:val="en-US"/>
        </w:rPr>
        <w:t>2</w:t>
      </w:r>
      <w:r>
        <w:rPr>
          <w:lang w:val="en-US"/>
        </w:rPr>
        <w:t xml:space="preserve">], in </w:t>
      </w:r>
      <w:r w:rsidR="00A47630">
        <w:rPr>
          <w:lang w:val="en-US"/>
        </w:rPr>
        <w:t>multi-RTT</w:t>
      </w:r>
      <w:r>
        <w:rPr>
          <w:lang w:val="en-US"/>
        </w:rPr>
        <w:t>, reporting delay requirements will depend on several factors as in the following:</w:t>
      </w:r>
    </w:p>
    <w:p w14:paraId="69217677" w14:textId="44599DCA" w:rsidR="004341AB" w:rsidRPr="00C54D07" w:rsidRDefault="004341AB" w:rsidP="002C0467">
      <w:pPr>
        <w:pStyle w:val="ListParagraph"/>
        <w:numPr>
          <w:ilvl w:val="0"/>
          <w:numId w:val="13"/>
        </w:numPr>
        <w:rPr>
          <w:color w:val="000000" w:themeColor="text1"/>
          <w:sz w:val="20"/>
          <w:szCs w:val="20"/>
        </w:rPr>
      </w:pPr>
      <w:r w:rsidRPr="00C54D07">
        <w:rPr>
          <w:color w:val="000000" w:themeColor="text1"/>
          <w:sz w:val="20"/>
          <w:szCs w:val="20"/>
        </w:rPr>
        <w:t xml:space="preserve">Periodicity of PRS </w:t>
      </w:r>
      <w:r w:rsidR="00A47630">
        <w:rPr>
          <w:color w:val="000000" w:themeColor="text1"/>
          <w:sz w:val="20"/>
          <w:szCs w:val="20"/>
        </w:rPr>
        <w:t xml:space="preserve">and SRS </w:t>
      </w:r>
      <w:r>
        <w:rPr>
          <w:color w:val="000000" w:themeColor="text1"/>
          <w:sz w:val="20"/>
          <w:szCs w:val="20"/>
        </w:rPr>
        <w:t>resource set(s)</w:t>
      </w:r>
    </w:p>
    <w:p w14:paraId="43CA9EFA" w14:textId="77777777" w:rsidR="004341AB" w:rsidRPr="00C54D07" w:rsidRDefault="004341AB" w:rsidP="002C0467">
      <w:pPr>
        <w:pStyle w:val="ListParagraph"/>
        <w:numPr>
          <w:ilvl w:val="0"/>
          <w:numId w:val="13"/>
        </w:numPr>
        <w:rPr>
          <w:color w:val="000000" w:themeColor="text1"/>
          <w:sz w:val="20"/>
          <w:szCs w:val="20"/>
        </w:rPr>
      </w:pPr>
      <w:r>
        <w:rPr>
          <w:color w:val="000000" w:themeColor="text1"/>
          <w:sz w:val="20"/>
          <w:szCs w:val="20"/>
        </w:rPr>
        <w:t>Total n</w:t>
      </w:r>
      <w:r w:rsidRPr="00C54D07">
        <w:rPr>
          <w:color w:val="000000" w:themeColor="text1"/>
          <w:sz w:val="20"/>
          <w:szCs w:val="20"/>
        </w:rPr>
        <w:t>umber of PRS resources to be measured</w:t>
      </w:r>
      <w:r>
        <w:rPr>
          <w:color w:val="000000" w:themeColor="text1"/>
          <w:sz w:val="20"/>
          <w:szCs w:val="20"/>
        </w:rPr>
        <w:t xml:space="preserve"> subject to UE capability</w:t>
      </w:r>
    </w:p>
    <w:p w14:paraId="4F41BE4D" w14:textId="77777777" w:rsidR="004341AB" w:rsidRDefault="004341AB" w:rsidP="002C0467">
      <w:pPr>
        <w:pStyle w:val="ListParagraph"/>
        <w:numPr>
          <w:ilvl w:val="0"/>
          <w:numId w:val="13"/>
        </w:numPr>
        <w:rPr>
          <w:color w:val="000000" w:themeColor="text1"/>
          <w:sz w:val="20"/>
          <w:szCs w:val="20"/>
        </w:rPr>
      </w:pPr>
      <w:r w:rsidRPr="00C54D07">
        <w:rPr>
          <w:color w:val="000000" w:themeColor="text1"/>
          <w:sz w:val="20"/>
          <w:szCs w:val="20"/>
        </w:rPr>
        <w:t xml:space="preserve">UE processing power per </w:t>
      </w:r>
      <w:r>
        <w:rPr>
          <w:color w:val="000000" w:themeColor="text1"/>
          <w:sz w:val="20"/>
          <w:szCs w:val="20"/>
        </w:rPr>
        <w:t>measurement window</w:t>
      </w:r>
    </w:p>
    <w:p w14:paraId="282E75E0" w14:textId="77777777" w:rsidR="004341AB" w:rsidRPr="00C54D07" w:rsidRDefault="004341AB" w:rsidP="002C0467">
      <w:pPr>
        <w:pStyle w:val="ListParagraph"/>
        <w:numPr>
          <w:ilvl w:val="0"/>
          <w:numId w:val="13"/>
        </w:numPr>
        <w:rPr>
          <w:color w:val="000000" w:themeColor="text1"/>
          <w:sz w:val="20"/>
          <w:szCs w:val="20"/>
        </w:rPr>
      </w:pPr>
      <w:r>
        <w:rPr>
          <w:color w:val="000000" w:themeColor="text1"/>
          <w:sz w:val="20"/>
          <w:szCs w:val="20"/>
        </w:rPr>
        <w:t>UE buffering (memory) budget per measurement window</w:t>
      </w:r>
    </w:p>
    <w:p w14:paraId="196CED6A" w14:textId="77777777" w:rsidR="004341AB" w:rsidRDefault="004341AB" w:rsidP="002C0467">
      <w:pPr>
        <w:pStyle w:val="ListParagraph"/>
        <w:numPr>
          <w:ilvl w:val="0"/>
          <w:numId w:val="13"/>
        </w:numPr>
        <w:rPr>
          <w:color w:val="000000" w:themeColor="text1"/>
          <w:sz w:val="20"/>
          <w:szCs w:val="20"/>
        </w:rPr>
      </w:pPr>
      <w:r w:rsidRPr="00C54D07">
        <w:rPr>
          <w:color w:val="000000" w:themeColor="text1"/>
          <w:sz w:val="20"/>
          <w:szCs w:val="20"/>
        </w:rPr>
        <w:t xml:space="preserve">Delay related to a single PRS </w:t>
      </w:r>
      <w:r>
        <w:rPr>
          <w:color w:val="000000" w:themeColor="text1"/>
          <w:sz w:val="20"/>
          <w:szCs w:val="20"/>
        </w:rPr>
        <w:t>resource</w:t>
      </w:r>
      <w:r w:rsidRPr="00C54D07">
        <w:rPr>
          <w:color w:val="000000" w:themeColor="text1"/>
          <w:sz w:val="20"/>
          <w:szCs w:val="20"/>
        </w:rPr>
        <w:t xml:space="preserve"> including sampling and processing time</w:t>
      </w:r>
    </w:p>
    <w:p w14:paraId="02DCC996" w14:textId="77777777" w:rsidR="004341AB" w:rsidRDefault="004341AB" w:rsidP="002C0467">
      <w:pPr>
        <w:pStyle w:val="ListParagraph"/>
        <w:numPr>
          <w:ilvl w:val="0"/>
          <w:numId w:val="13"/>
        </w:numPr>
        <w:rPr>
          <w:color w:val="000000" w:themeColor="text1"/>
          <w:sz w:val="20"/>
          <w:szCs w:val="20"/>
        </w:rPr>
      </w:pPr>
      <w:r>
        <w:rPr>
          <w:color w:val="000000" w:themeColor="text1"/>
          <w:sz w:val="20"/>
          <w:szCs w:val="20"/>
        </w:rPr>
        <w:t>Number of frequency layers to be measured</w:t>
      </w:r>
    </w:p>
    <w:p w14:paraId="6B2E3D4E" w14:textId="1B6A6E66" w:rsidR="004341AB" w:rsidRPr="00B40F6F" w:rsidRDefault="00B40F6F" w:rsidP="002C0467">
      <w:pPr>
        <w:pStyle w:val="ListParagraph"/>
        <w:numPr>
          <w:ilvl w:val="0"/>
          <w:numId w:val="13"/>
        </w:numPr>
        <w:rPr>
          <w:color w:val="000000" w:themeColor="text1"/>
          <w:sz w:val="16"/>
          <w:szCs w:val="16"/>
        </w:rPr>
      </w:pPr>
      <w:r>
        <w:rPr>
          <w:color w:val="000000" w:themeColor="text1"/>
          <w:sz w:val="20"/>
          <w:szCs w:val="20"/>
        </w:rPr>
        <w:t xml:space="preserve">Repetition factor for PRS as configured by </w:t>
      </w:r>
      <w:r w:rsidRPr="00B40F6F">
        <w:rPr>
          <w:i/>
          <w:iCs/>
          <w:sz w:val="20"/>
          <w:szCs w:val="20"/>
        </w:rPr>
        <w:t>DL-PRS-ResourceRepetitionFactor</w:t>
      </w:r>
    </w:p>
    <w:p w14:paraId="67F2D3EB" w14:textId="77777777" w:rsidR="004341AB" w:rsidRDefault="004341AB" w:rsidP="004341AB">
      <w:pPr>
        <w:rPr>
          <w:lang w:val="en-US"/>
        </w:rPr>
      </w:pPr>
    </w:p>
    <w:p w14:paraId="69B8D594" w14:textId="15CDC2D9" w:rsidR="004341AB" w:rsidRDefault="004341AB" w:rsidP="004341AB">
      <w:pPr>
        <w:rPr>
          <w:lang w:val="en-US"/>
        </w:rPr>
      </w:pPr>
      <w:r>
        <w:rPr>
          <w:lang w:val="en-US"/>
        </w:rPr>
        <w:t>In the RAN1 agreement (and also UE feature list document [</w:t>
      </w:r>
      <w:r w:rsidR="007C22FB">
        <w:rPr>
          <w:lang w:val="en-US"/>
        </w:rPr>
        <w:t>3</w:t>
      </w:r>
      <w:r>
        <w:rPr>
          <w:lang w:val="en-US"/>
        </w:rPr>
        <w:t>]), capabilities regarding maximum number of PRS resources that UE can advertise to be capable of measuring are listed as:</w:t>
      </w:r>
    </w:p>
    <w:p w14:paraId="72E68E97" w14:textId="77777777" w:rsidR="004341AB" w:rsidRDefault="004341AB" w:rsidP="004341AB">
      <w:pPr>
        <w:rPr>
          <w:lang w:eastAsia="x-none"/>
        </w:rPr>
      </w:pPr>
      <w:r w:rsidRPr="00857822">
        <w:rPr>
          <w:highlight w:val="green"/>
          <w:lang w:eastAsia="x-none"/>
        </w:rPr>
        <w:t>Agreement:</w:t>
      </w:r>
    </w:p>
    <w:p w14:paraId="11F9326A" w14:textId="77777777" w:rsidR="004341AB" w:rsidRDefault="004341AB" w:rsidP="004341AB">
      <w:pPr>
        <w:rPr>
          <w:lang w:eastAsia="x-none"/>
        </w:rPr>
      </w:pPr>
      <w:r>
        <w:t>UE can be configured for DL PRS processing according to the following table:</w:t>
      </w:r>
    </w:p>
    <w:p w14:paraId="200FD437" w14:textId="77777777" w:rsidR="004341AB" w:rsidRDefault="004341AB" w:rsidP="004341AB">
      <w:pPr>
        <w:pStyle w:val="ListParagraph"/>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4341AB" w:rsidRPr="00E02AA1" w14:paraId="3E919510" w14:textId="77777777" w:rsidTr="00A161FE">
        <w:tc>
          <w:tcPr>
            <w:tcW w:w="4000" w:type="dxa"/>
            <w:shd w:val="clear" w:color="auto" w:fill="auto"/>
          </w:tcPr>
          <w:p w14:paraId="1A4D154E" w14:textId="77777777" w:rsidR="004341AB" w:rsidRPr="00EF1F53" w:rsidRDefault="004341AB" w:rsidP="00A161FE">
            <w:pPr>
              <w:jc w:val="center"/>
              <w:rPr>
                <w:b/>
                <w:lang w:val="en-US"/>
              </w:rPr>
            </w:pPr>
            <w:r w:rsidRPr="00EF1F53">
              <w:rPr>
                <w:b/>
                <w:bCs/>
                <w:lang w:val="en-US"/>
              </w:rPr>
              <w:t>Description</w:t>
            </w:r>
          </w:p>
        </w:tc>
        <w:tc>
          <w:tcPr>
            <w:tcW w:w="2410" w:type="dxa"/>
            <w:shd w:val="clear" w:color="auto" w:fill="auto"/>
          </w:tcPr>
          <w:p w14:paraId="1A370437" w14:textId="77777777" w:rsidR="004341AB" w:rsidRPr="00EF1F53" w:rsidRDefault="004341AB" w:rsidP="00A161FE">
            <w:pPr>
              <w:jc w:val="center"/>
              <w:rPr>
                <w:b/>
                <w:lang w:val="en-US"/>
              </w:rPr>
            </w:pPr>
            <w:r w:rsidRPr="00EF1F53">
              <w:rPr>
                <w:b/>
              </w:rPr>
              <w:t>Maximum numbers for DL PRS resources</w:t>
            </w:r>
          </w:p>
        </w:tc>
        <w:tc>
          <w:tcPr>
            <w:tcW w:w="2410" w:type="dxa"/>
            <w:shd w:val="clear" w:color="auto" w:fill="auto"/>
          </w:tcPr>
          <w:p w14:paraId="4BA97245" w14:textId="77777777" w:rsidR="004341AB" w:rsidRPr="00EF1F53" w:rsidRDefault="004341AB" w:rsidP="00A161FE">
            <w:pPr>
              <w:jc w:val="center"/>
              <w:rPr>
                <w:b/>
                <w:lang w:val="en-US"/>
              </w:rPr>
            </w:pPr>
            <w:r w:rsidRPr="00EF1F53">
              <w:rPr>
                <w:b/>
                <w:lang w:val="en-US"/>
              </w:rPr>
              <w:t xml:space="preserve">Values that can be signaled as part of UE Capability </w:t>
            </w:r>
          </w:p>
        </w:tc>
      </w:tr>
      <w:tr w:rsidR="004341AB" w14:paraId="31D5F202" w14:textId="77777777" w:rsidTr="00A161FE">
        <w:tc>
          <w:tcPr>
            <w:tcW w:w="4000" w:type="dxa"/>
            <w:shd w:val="clear" w:color="auto" w:fill="auto"/>
          </w:tcPr>
          <w:p w14:paraId="7210520A" w14:textId="77777777" w:rsidR="004341AB" w:rsidRPr="00EF1F53" w:rsidRDefault="004341AB" w:rsidP="00A161FE">
            <w:pPr>
              <w:rPr>
                <w:lang w:val="en-US"/>
              </w:rPr>
            </w:pPr>
            <w:r w:rsidRPr="00EF1F53">
              <w:rPr>
                <w:lang w:val="en-US"/>
              </w:rPr>
              <w:t>Max number of frequency layers (X1)</w:t>
            </w:r>
          </w:p>
          <w:p w14:paraId="7728318E" w14:textId="77777777" w:rsidR="004341AB" w:rsidRPr="00EF1F53" w:rsidRDefault="004341AB" w:rsidP="00A161FE">
            <w:pPr>
              <w:rPr>
                <w:lang w:val="en-US"/>
              </w:rPr>
            </w:pPr>
          </w:p>
        </w:tc>
        <w:tc>
          <w:tcPr>
            <w:tcW w:w="2410" w:type="dxa"/>
            <w:shd w:val="clear" w:color="auto" w:fill="auto"/>
          </w:tcPr>
          <w:p w14:paraId="5C021264" w14:textId="77777777" w:rsidR="004341AB" w:rsidRPr="00732E7F" w:rsidRDefault="004341AB" w:rsidP="00B01711">
            <w:pPr>
              <w:jc w:val="center"/>
            </w:pPr>
            <w:r w:rsidRPr="00732E7F">
              <w:t>X1=4</w:t>
            </w:r>
          </w:p>
          <w:p w14:paraId="56885F44" w14:textId="77777777" w:rsidR="004341AB" w:rsidRPr="00732E7F" w:rsidRDefault="004341AB" w:rsidP="00B01711">
            <w:pPr>
              <w:jc w:val="center"/>
            </w:pPr>
          </w:p>
        </w:tc>
        <w:tc>
          <w:tcPr>
            <w:tcW w:w="2410" w:type="dxa"/>
            <w:shd w:val="clear" w:color="auto" w:fill="auto"/>
          </w:tcPr>
          <w:p w14:paraId="48BBA4D8" w14:textId="77777777" w:rsidR="004341AB" w:rsidRPr="00BF44E3" w:rsidRDefault="004341AB" w:rsidP="00B01711">
            <w:pPr>
              <w:jc w:val="center"/>
            </w:pPr>
            <w:r w:rsidRPr="00BF44E3">
              <w:t>Values = {1,4}</w:t>
            </w:r>
          </w:p>
          <w:p w14:paraId="61AFD6F2" w14:textId="21B60850" w:rsidR="004341AB" w:rsidRPr="00BF44E3" w:rsidRDefault="004341AB" w:rsidP="00B01711">
            <w:pPr>
              <w:jc w:val="center"/>
            </w:pPr>
            <w:r w:rsidRPr="00BF44E3">
              <w:t>FFS: other values</w:t>
            </w:r>
          </w:p>
        </w:tc>
      </w:tr>
      <w:tr w:rsidR="004341AB" w14:paraId="7C96FA98" w14:textId="77777777" w:rsidTr="00A161FE">
        <w:trPr>
          <w:trHeight w:val="39"/>
        </w:trPr>
        <w:tc>
          <w:tcPr>
            <w:tcW w:w="4000" w:type="dxa"/>
            <w:shd w:val="clear" w:color="auto" w:fill="auto"/>
          </w:tcPr>
          <w:p w14:paraId="77B2065F" w14:textId="77777777" w:rsidR="004341AB" w:rsidRPr="00EF1F53" w:rsidRDefault="004341AB" w:rsidP="00A161FE">
            <w:pPr>
              <w:rPr>
                <w:lang w:val="en-US"/>
              </w:rPr>
            </w:pPr>
            <w:r w:rsidRPr="00EF1F53">
              <w:rPr>
                <w:lang w:val="en-US"/>
              </w:rPr>
              <w:t>Max number of TRPs per frequency layer (X2)</w:t>
            </w:r>
          </w:p>
        </w:tc>
        <w:tc>
          <w:tcPr>
            <w:tcW w:w="2410" w:type="dxa"/>
            <w:shd w:val="clear" w:color="auto" w:fill="auto"/>
          </w:tcPr>
          <w:p w14:paraId="03AB6DF1" w14:textId="77777777" w:rsidR="004341AB" w:rsidRPr="00732E7F" w:rsidRDefault="004341AB" w:rsidP="00B01711">
            <w:pPr>
              <w:jc w:val="center"/>
            </w:pPr>
            <w:r w:rsidRPr="00732E7F">
              <w:t>X2=64</w:t>
            </w:r>
          </w:p>
        </w:tc>
        <w:tc>
          <w:tcPr>
            <w:tcW w:w="2410" w:type="dxa"/>
            <w:shd w:val="clear" w:color="auto" w:fill="auto"/>
          </w:tcPr>
          <w:p w14:paraId="62A55ABD" w14:textId="77777777" w:rsidR="004341AB" w:rsidRPr="00BF44E3" w:rsidRDefault="004341AB" w:rsidP="00B01711">
            <w:pPr>
              <w:jc w:val="center"/>
            </w:pPr>
          </w:p>
        </w:tc>
      </w:tr>
      <w:tr w:rsidR="004341AB" w14:paraId="4C86439F" w14:textId="77777777" w:rsidTr="00A161FE">
        <w:tc>
          <w:tcPr>
            <w:tcW w:w="4000" w:type="dxa"/>
            <w:shd w:val="clear" w:color="auto" w:fill="auto"/>
          </w:tcPr>
          <w:p w14:paraId="471895AD" w14:textId="77777777" w:rsidR="004341AB" w:rsidRPr="00EF1F53" w:rsidRDefault="004341AB" w:rsidP="00A161FE">
            <w:pPr>
              <w:rPr>
                <w:lang w:val="en-US"/>
              </w:rPr>
            </w:pPr>
            <w:r w:rsidRPr="00EF1F53">
              <w:rPr>
                <w:lang w:val="en-US"/>
              </w:rPr>
              <w:t>Max number of PRS resource sets per TRP (X3) per frequency layer</w:t>
            </w:r>
          </w:p>
        </w:tc>
        <w:tc>
          <w:tcPr>
            <w:tcW w:w="2410" w:type="dxa"/>
            <w:shd w:val="clear" w:color="auto" w:fill="auto"/>
          </w:tcPr>
          <w:p w14:paraId="1532DC73" w14:textId="77777777" w:rsidR="004341AB" w:rsidRPr="00732E7F" w:rsidRDefault="004341AB" w:rsidP="00B01711">
            <w:pPr>
              <w:jc w:val="center"/>
            </w:pPr>
            <w:r w:rsidRPr="00732E7F">
              <w:t>X3=2</w:t>
            </w:r>
          </w:p>
          <w:p w14:paraId="5B3FF002" w14:textId="77777777" w:rsidR="004341AB" w:rsidRPr="00732E7F" w:rsidRDefault="004341AB" w:rsidP="00B01711">
            <w:pPr>
              <w:jc w:val="center"/>
            </w:pPr>
          </w:p>
        </w:tc>
        <w:tc>
          <w:tcPr>
            <w:tcW w:w="2410" w:type="dxa"/>
            <w:shd w:val="clear" w:color="auto" w:fill="auto"/>
          </w:tcPr>
          <w:p w14:paraId="3EE75A76" w14:textId="77777777" w:rsidR="004341AB" w:rsidRPr="00BF44E3" w:rsidRDefault="004341AB" w:rsidP="00B01711">
            <w:pPr>
              <w:jc w:val="center"/>
            </w:pPr>
            <w:r w:rsidRPr="00BF44E3">
              <w:t>Values = {1,2}</w:t>
            </w:r>
          </w:p>
        </w:tc>
      </w:tr>
      <w:tr w:rsidR="004341AB" w14:paraId="2750264E" w14:textId="77777777" w:rsidTr="00A161FE">
        <w:tc>
          <w:tcPr>
            <w:tcW w:w="4000" w:type="dxa"/>
            <w:shd w:val="clear" w:color="auto" w:fill="auto"/>
          </w:tcPr>
          <w:p w14:paraId="55DD1409" w14:textId="77777777" w:rsidR="004341AB" w:rsidRPr="00EF1F53" w:rsidRDefault="004341AB" w:rsidP="00A161FE">
            <w:pPr>
              <w:rPr>
                <w:lang w:val="en-US"/>
              </w:rPr>
            </w:pPr>
            <w:r w:rsidRPr="00EF1F53">
              <w:rPr>
                <w:lang w:val="en-US"/>
              </w:rPr>
              <w:t>Max number of Resources per PRS resource set (X4)</w:t>
            </w:r>
          </w:p>
        </w:tc>
        <w:tc>
          <w:tcPr>
            <w:tcW w:w="2410" w:type="dxa"/>
            <w:shd w:val="clear" w:color="auto" w:fill="auto"/>
          </w:tcPr>
          <w:p w14:paraId="1D567EFA" w14:textId="77777777" w:rsidR="004341AB" w:rsidRPr="00732E7F" w:rsidRDefault="004341AB" w:rsidP="00B01711">
            <w:pPr>
              <w:jc w:val="center"/>
            </w:pPr>
            <w:r w:rsidRPr="00732E7F">
              <w:t>X4=64</w:t>
            </w:r>
          </w:p>
          <w:p w14:paraId="1A521144" w14:textId="77777777" w:rsidR="004341AB" w:rsidRPr="00732E7F" w:rsidRDefault="004341AB" w:rsidP="00B01711">
            <w:pPr>
              <w:jc w:val="center"/>
            </w:pPr>
          </w:p>
        </w:tc>
        <w:tc>
          <w:tcPr>
            <w:tcW w:w="2410" w:type="dxa"/>
            <w:shd w:val="clear" w:color="auto" w:fill="auto"/>
          </w:tcPr>
          <w:p w14:paraId="596D2C60" w14:textId="77777777" w:rsidR="004341AB" w:rsidRPr="00BF44E3" w:rsidRDefault="004341AB" w:rsidP="00B01711">
            <w:pPr>
              <w:jc w:val="center"/>
            </w:pPr>
          </w:p>
          <w:p w14:paraId="4C4C5470" w14:textId="77777777" w:rsidR="004341AB" w:rsidRPr="00BF44E3" w:rsidRDefault="004341AB" w:rsidP="00B01711">
            <w:pPr>
              <w:jc w:val="center"/>
            </w:pPr>
            <w:r w:rsidRPr="00BF44E3">
              <w:t>FFS: values</w:t>
            </w:r>
          </w:p>
        </w:tc>
      </w:tr>
      <w:tr w:rsidR="004341AB" w14:paraId="20C18DE2" w14:textId="77777777" w:rsidTr="00A161FE">
        <w:tc>
          <w:tcPr>
            <w:tcW w:w="4000" w:type="dxa"/>
            <w:shd w:val="clear" w:color="auto" w:fill="auto"/>
          </w:tcPr>
          <w:p w14:paraId="48DA3B1A" w14:textId="77777777" w:rsidR="004341AB" w:rsidRPr="00EF1F53" w:rsidRDefault="004341AB" w:rsidP="00A161FE">
            <w:pPr>
              <w:rPr>
                <w:lang w:val="en-US"/>
              </w:rPr>
            </w:pPr>
            <w:r w:rsidRPr="00EF1F53">
              <w:rPr>
                <w:lang w:val="en-US"/>
              </w:rPr>
              <w:t>Max number of DL PRS Resources per UE (X5)</w:t>
            </w:r>
          </w:p>
        </w:tc>
        <w:tc>
          <w:tcPr>
            <w:tcW w:w="2410" w:type="dxa"/>
            <w:shd w:val="clear" w:color="auto" w:fill="auto"/>
          </w:tcPr>
          <w:p w14:paraId="771A3A32" w14:textId="77777777" w:rsidR="004341AB" w:rsidRPr="00EF1F53" w:rsidRDefault="004341AB" w:rsidP="00B01711">
            <w:pPr>
              <w:jc w:val="center"/>
              <w:rPr>
                <w:lang w:val="en-US"/>
              </w:rPr>
            </w:pPr>
            <w:r w:rsidRPr="00EF1F53">
              <w:rPr>
                <w:lang w:val="en-US"/>
              </w:rPr>
              <w:t>NA</w:t>
            </w:r>
          </w:p>
        </w:tc>
        <w:tc>
          <w:tcPr>
            <w:tcW w:w="2410" w:type="dxa"/>
            <w:shd w:val="clear" w:color="auto" w:fill="auto"/>
          </w:tcPr>
          <w:p w14:paraId="443783A1" w14:textId="77777777" w:rsidR="004341AB" w:rsidRPr="00BF44E3" w:rsidRDefault="004341AB" w:rsidP="00B01711">
            <w:pPr>
              <w:jc w:val="center"/>
            </w:pPr>
            <w:r w:rsidRPr="00BF44E3">
              <w:t>FFS: values</w:t>
            </w:r>
          </w:p>
        </w:tc>
      </w:tr>
      <w:tr w:rsidR="004341AB" w14:paraId="436E0D4D" w14:textId="77777777" w:rsidTr="00A161FE">
        <w:tc>
          <w:tcPr>
            <w:tcW w:w="4000" w:type="dxa"/>
            <w:shd w:val="clear" w:color="auto" w:fill="auto"/>
          </w:tcPr>
          <w:p w14:paraId="3C6CDB23" w14:textId="77777777" w:rsidR="004341AB" w:rsidRPr="00EF1F53" w:rsidRDefault="004341AB" w:rsidP="00A161FE">
            <w:pPr>
              <w:rPr>
                <w:lang w:val="en-US"/>
              </w:rPr>
            </w:pPr>
            <w:r w:rsidRPr="00EF1F53">
              <w:rPr>
                <w:lang w:val="en-US"/>
              </w:rPr>
              <w:t>Max number of TRPs for all frequency layers (X6) per UE</w:t>
            </w:r>
          </w:p>
        </w:tc>
        <w:tc>
          <w:tcPr>
            <w:tcW w:w="2410" w:type="dxa"/>
            <w:shd w:val="clear" w:color="auto" w:fill="auto"/>
          </w:tcPr>
          <w:p w14:paraId="371FA4DB" w14:textId="77777777" w:rsidR="004341AB" w:rsidRPr="00EF1F53" w:rsidRDefault="004341AB" w:rsidP="00B01711">
            <w:pPr>
              <w:jc w:val="center"/>
              <w:rPr>
                <w:lang w:val="nn-NO"/>
              </w:rPr>
            </w:pPr>
            <w:r w:rsidRPr="00732E7F">
              <w:t>256</w:t>
            </w:r>
          </w:p>
        </w:tc>
        <w:tc>
          <w:tcPr>
            <w:tcW w:w="2410" w:type="dxa"/>
            <w:shd w:val="clear" w:color="auto" w:fill="auto"/>
          </w:tcPr>
          <w:p w14:paraId="540448EA" w14:textId="77777777" w:rsidR="004341AB" w:rsidRPr="00BF44E3" w:rsidRDefault="004341AB" w:rsidP="00B01711">
            <w:pPr>
              <w:jc w:val="center"/>
            </w:pPr>
            <w:r w:rsidRPr="00BF44E3">
              <w:t>FFS: values</w:t>
            </w:r>
          </w:p>
        </w:tc>
      </w:tr>
      <w:tr w:rsidR="004341AB" w14:paraId="0952B696" w14:textId="77777777" w:rsidTr="00A161FE">
        <w:tc>
          <w:tcPr>
            <w:tcW w:w="4000" w:type="dxa"/>
            <w:shd w:val="clear" w:color="auto" w:fill="auto"/>
          </w:tcPr>
          <w:p w14:paraId="70012A12" w14:textId="77777777" w:rsidR="004341AB" w:rsidRPr="00EF1F53" w:rsidRDefault="004341AB" w:rsidP="00A161FE">
            <w:pPr>
              <w:rPr>
                <w:lang w:val="en-US"/>
              </w:rPr>
            </w:pPr>
            <w:r w:rsidRPr="00EF1F53">
              <w:rPr>
                <w:lang w:val="en-US"/>
              </w:rPr>
              <w:t>Max number of Resources per frequency layer (X7)</w:t>
            </w:r>
          </w:p>
        </w:tc>
        <w:tc>
          <w:tcPr>
            <w:tcW w:w="2410" w:type="dxa"/>
            <w:shd w:val="clear" w:color="auto" w:fill="auto"/>
          </w:tcPr>
          <w:p w14:paraId="77B7F257" w14:textId="77777777" w:rsidR="004341AB" w:rsidRPr="00732E7F" w:rsidRDefault="004341AB" w:rsidP="00B01711">
            <w:pPr>
              <w:jc w:val="center"/>
            </w:pPr>
            <w:r w:rsidRPr="00732E7F">
              <w:t>NA</w:t>
            </w:r>
          </w:p>
          <w:p w14:paraId="66D8F2E8" w14:textId="77777777" w:rsidR="004341AB" w:rsidRPr="00732E7F" w:rsidRDefault="004341AB" w:rsidP="00B01711">
            <w:pPr>
              <w:jc w:val="center"/>
            </w:pPr>
          </w:p>
        </w:tc>
        <w:tc>
          <w:tcPr>
            <w:tcW w:w="2410" w:type="dxa"/>
            <w:shd w:val="clear" w:color="auto" w:fill="auto"/>
          </w:tcPr>
          <w:p w14:paraId="2BEB9F80" w14:textId="77777777" w:rsidR="004341AB" w:rsidRPr="00BF44E3" w:rsidRDefault="004341AB" w:rsidP="00B01711">
            <w:pPr>
              <w:jc w:val="center"/>
            </w:pPr>
            <w:r w:rsidRPr="00BF44E3">
              <w:t>FFS: values</w:t>
            </w:r>
          </w:p>
        </w:tc>
      </w:tr>
    </w:tbl>
    <w:p w14:paraId="45335E1A" w14:textId="77777777" w:rsidR="004341AB" w:rsidRDefault="004341AB" w:rsidP="004341AB">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5B6EFD5F" w14:textId="1AD5E225" w:rsidR="007C22FB" w:rsidRDefault="007C22FB" w:rsidP="007C22FB">
      <w:r>
        <w:t>In addition to the above, [3] introduces two more UE capabilities as duplets {N1,T1} and {N2,T2} to signal maximum UE processing load and maximum UE memory budget, respectively:</w:t>
      </w:r>
    </w:p>
    <w:p w14:paraId="4BFB1AB3" w14:textId="70C79712" w:rsidR="007C22FB" w:rsidRPr="00107E50" w:rsidRDefault="007C22FB" w:rsidP="002C0467">
      <w:pPr>
        <w:pStyle w:val="TAL"/>
        <w:numPr>
          <w:ilvl w:val="0"/>
          <w:numId w:val="14"/>
        </w:numPr>
        <w:ind w:left="644"/>
        <w:rPr>
          <w:rFonts w:ascii="Times New Roman" w:hAnsi="Times New Roman"/>
          <w:sz w:val="20"/>
          <w:lang w:eastAsia="ja-JP"/>
        </w:rPr>
      </w:pPr>
      <w:r w:rsidRPr="00107E50">
        <w:rPr>
          <w:rFonts w:ascii="Times New Roman" w:hAnsi="Times New Roman"/>
          <w:sz w:val="20"/>
          <w:lang w:eastAsia="ja-JP"/>
        </w:rPr>
        <w:lastRenderedPageBreak/>
        <w:t>A limit on the maximum number N1 of DL PRS resources the UE is expected to measure across all TRPs and frequency layers within a measurement window of T1 msec reported as a list of</w:t>
      </w:r>
      <w:r w:rsidR="00161725">
        <w:rPr>
          <w:rFonts w:ascii="Times New Roman" w:hAnsi="Times New Roman"/>
          <w:sz w:val="20"/>
          <w:lang w:eastAsia="ja-JP"/>
        </w:rPr>
        <w:t xml:space="preserve"> duplets</w:t>
      </w:r>
      <w:r w:rsidRPr="00107E50">
        <w:rPr>
          <w:rFonts w:ascii="Times New Roman" w:hAnsi="Times New Roman"/>
          <w:sz w:val="20"/>
          <w:lang w:eastAsia="ja-JP"/>
        </w:rPr>
        <w:t xml:space="preserve"> {N1, T1</w:t>
      </w:r>
      <w:r>
        <w:rPr>
          <w:rFonts w:ascii="Times New Roman" w:hAnsi="Times New Roman"/>
          <w:sz w:val="20"/>
          <w:lang w:eastAsia="ja-JP"/>
        </w:rPr>
        <w:t>} when measurement gaps are configured</w:t>
      </w:r>
    </w:p>
    <w:p w14:paraId="7B3C2229" w14:textId="77777777" w:rsidR="007C22FB" w:rsidRPr="00107E50" w:rsidRDefault="007C22FB" w:rsidP="007C22FB">
      <w:pPr>
        <w:pStyle w:val="TAL"/>
        <w:ind w:left="373"/>
        <w:rPr>
          <w:rFonts w:ascii="Times New Roman" w:hAnsi="Times New Roman"/>
          <w:sz w:val="20"/>
          <w:lang w:eastAsia="ja-JP"/>
        </w:rPr>
      </w:pPr>
    </w:p>
    <w:p w14:paraId="4CF776A1" w14:textId="24F2E762" w:rsidR="007C22FB" w:rsidRPr="00107E50" w:rsidRDefault="007C22FB" w:rsidP="002C0467">
      <w:pPr>
        <w:pStyle w:val="TAL"/>
        <w:numPr>
          <w:ilvl w:val="0"/>
          <w:numId w:val="14"/>
        </w:numPr>
        <w:ind w:left="644"/>
        <w:rPr>
          <w:rFonts w:ascii="Times New Roman" w:hAnsi="Times New Roman"/>
          <w:sz w:val="20"/>
          <w:lang w:eastAsia="ja-JP"/>
        </w:rPr>
      </w:pPr>
      <w:r w:rsidRPr="00107E50">
        <w:rPr>
          <w:rFonts w:ascii="Times New Roman" w:hAnsi="Times New Roman"/>
          <w:sz w:val="20"/>
          <w:lang w:eastAsia="ja-JP"/>
        </w:rPr>
        <w:t xml:space="preserve">A limit on the maximum number of symbols N2 containing PRS resources of maximum bandwidth the UE is expected to measure within a measurement window of T2 msec reported as a list of </w:t>
      </w:r>
      <w:r w:rsidR="00161725">
        <w:rPr>
          <w:rFonts w:ascii="Times New Roman" w:hAnsi="Times New Roman"/>
          <w:sz w:val="20"/>
          <w:lang w:eastAsia="ja-JP"/>
        </w:rPr>
        <w:t>duplet</w:t>
      </w:r>
      <w:r w:rsidRPr="00107E50">
        <w:rPr>
          <w:rFonts w:ascii="Times New Roman" w:hAnsi="Times New Roman"/>
          <w:sz w:val="20"/>
          <w:lang w:eastAsia="ja-JP"/>
        </w:rPr>
        <w:t xml:space="preserve">s {N2, T2} </w:t>
      </w:r>
      <w:r>
        <w:rPr>
          <w:rFonts w:ascii="Times New Roman" w:hAnsi="Times New Roman"/>
          <w:sz w:val="20"/>
          <w:lang w:eastAsia="ja-JP"/>
        </w:rPr>
        <w:t>when measurement gaps are configured</w:t>
      </w:r>
    </w:p>
    <w:p w14:paraId="4C8EE284" w14:textId="77777777" w:rsidR="007C22FB" w:rsidRDefault="007C22FB" w:rsidP="007C22FB">
      <w:pPr>
        <w:pStyle w:val="TAL"/>
        <w:rPr>
          <w:rFonts w:asciiTheme="majorHAnsi" w:hAnsiTheme="majorHAnsi" w:cstheme="majorHAnsi"/>
          <w:sz w:val="20"/>
          <w:lang w:eastAsia="ja-JP"/>
        </w:rPr>
      </w:pPr>
    </w:p>
    <w:p w14:paraId="2094CE9A" w14:textId="77777777" w:rsidR="007C22FB" w:rsidRDefault="007C22FB" w:rsidP="007C22FB">
      <w:pPr>
        <w:pStyle w:val="TAL"/>
        <w:rPr>
          <w:rFonts w:ascii="Times New Roman" w:hAnsi="Times New Roman"/>
          <w:sz w:val="20"/>
          <w:lang w:eastAsia="ja-JP"/>
        </w:rPr>
      </w:pPr>
      <w:r>
        <w:rPr>
          <w:rFonts w:ascii="Times New Roman" w:hAnsi="Times New Roman"/>
          <w:sz w:val="20"/>
          <w:lang w:eastAsia="ja-JP"/>
        </w:rPr>
        <w:t xml:space="preserve">Similar duplets also exist for when measurement gaps are not configured. </w:t>
      </w:r>
    </w:p>
    <w:p w14:paraId="07C6ABF6" w14:textId="77777777" w:rsidR="007C22FB" w:rsidRDefault="007C22FB" w:rsidP="007C22FB">
      <w:pPr>
        <w:pStyle w:val="TAL"/>
        <w:rPr>
          <w:rFonts w:ascii="Times New Roman" w:hAnsi="Times New Roman"/>
          <w:sz w:val="20"/>
          <w:lang w:eastAsia="ja-JP"/>
        </w:rPr>
      </w:pPr>
    </w:p>
    <w:p w14:paraId="6BBFB0D1" w14:textId="121424A5" w:rsidR="007C22FB" w:rsidRDefault="007C22FB" w:rsidP="007C22FB">
      <w:pPr>
        <w:pStyle w:val="TAL"/>
        <w:rPr>
          <w:rFonts w:ascii="Times New Roman" w:hAnsi="Times New Roman"/>
          <w:sz w:val="20"/>
          <w:lang w:eastAsia="ja-JP"/>
        </w:rPr>
      </w:pPr>
      <w:r>
        <w:rPr>
          <w:rFonts w:ascii="Times New Roman" w:hAnsi="Times New Roman"/>
          <w:sz w:val="20"/>
          <w:lang w:eastAsia="ja-JP"/>
        </w:rPr>
        <w:t xml:space="preserve">The following analysis focuses on the derivation of measurement delay for one frequency layer when measurement gaps are configured </w:t>
      </w:r>
      <w:r w:rsidR="005E1816">
        <w:rPr>
          <w:rFonts w:ascii="Times New Roman" w:hAnsi="Times New Roman"/>
          <w:sz w:val="20"/>
          <w:lang w:eastAsia="ja-JP"/>
        </w:rPr>
        <w:t xml:space="preserve">and UE signals one duplet {N1,T1} and one duplet {N2,T2} </w:t>
      </w:r>
      <w:r>
        <w:rPr>
          <w:rFonts w:ascii="Times New Roman" w:hAnsi="Times New Roman"/>
          <w:sz w:val="20"/>
          <w:lang w:eastAsia="ja-JP"/>
        </w:rPr>
        <w:t>as a starting point for discussion. In this analysis, it is assumed that SRS per</w:t>
      </w:r>
      <w:r w:rsidR="00986878">
        <w:rPr>
          <w:rFonts w:ascii="Times New Roman" w:hAnsi="Times New Roman"/>
          <w:sz w:val="20"/>
          <w:lang w:eastAsia="ja-JP"/>
        </w:rPr>
        <w:t>iodicity</w:t>
      </w:r>
      <w:r w:rsidR="00EC1180">
        <w:rPr>
          <w:rFonts w:ascii="Times New Roman" w:hAnsi="Times New Roman"/>
          <w:sz w:val="20"/>
          <w:lang w:eastAsia="ja-JP"/>
        </w:rPr>
        <w:t xml:space="preserve"> has sufficient regularity </w:t>
      </w:r>
      <w:r w:rsidR="00C96BCB">
        <w:rPr>
          <w:rFonts w:ascii="Times New Roman" w:hAnsi="Times New Roman"/>
          <w:sz w:val="20"/>
          <w:lang w:eastAsia="ja-JP"/>
        </w:rPr>
        <w:t xml:space="preserve">to not be the bottleneck for UE Rx-Tx time difference measurement period. This assumption is further discussed in Section 5 and </w:t>
      </w:r>
      <w:r w:rsidR="00201E92">
        <w:rPr>
          <w:rFonts w:ascii="Times New Roman" w:hAnsi="Times New Roman"/>
          <w:sz w:val="20"/>
          <w:lang w:eastAsia="ja-JP"/>
        </w:rPr>
        <w:t xml:space="preserve">is reasonable </w:t>
      </w:r>
      <w:r w:rsidR="00E1731C">
        <w:rPr>
          <w:rFonts w:ascii="Times New Roman" w:hAnsi="Times New Roman"/>
          <w:sz w:val="20"/>
          <w:lang w:eastAsia="ja-JP"/>
        </w:rPr>
        <w:t xml:space="preserve">given that gNB relies on SRS reception to </w:t>
      </w:r>
      <w:r w:rsidR="00DE49AA">
        <w:rPr>
          <w:rFonts w:ascii="Times New Roman" w:hAnsi="Times New Roman"/>
          <w:sz w:val="20"/>
          <w:lang w:eastAsia="ja-JP"/>
        </w:rPr>
        <w:t>measure</w:t>
      </w:r>
      <w:r w:rsidR="00E1731C">
        <w:rPr>
          <w:rFonts w:ascii="Times New Roman" w:hAnsi="Times New Roman"/>
          <w:sz w:val="20"/>
          <w:lang w:eastAsia="ja-JP"/>
        </w:rPr>
        <w:t xml:space="preserve"> gNB Rx-Tx time difference. </w:t>
      </w:r>
    </w:p>
    <w:p w14:paraId="33EF2176" w14:textId="77777777" w:rsidR="007C22FB" w:rsidRDefault="007C22FB" w:rsidP="007C22FB">
      <w:pPr>
        <w:pStyle w:val="TAL"/>
        <w:rPr>
          <w:rFonts w:ascii="Times New Roman" w:hAnsi="Times New Roman"/>
          <w:sz w:val="20"/>
          <w:lang w:eastAsia="ja-JP"/>
        </w:rPr>
      </w:pPr>
    </w:p>
    <w:p w14:paraId="77E3761E" w14:textId="77777777" w:rsidR="007C22FB" w:rsidRDefault="007C22FB" w:rsidP="007C22FB">
      <w:pPr>
        <w:pStyle w:val="TAL"/>
        <w:rPr>
          <w:rFonts w:ascii="Times New Roman" w:hAnsi="Times New Roman"/>
          <w:sz w:val="20"/>
          <w:lang w:eastAsia="ja-JP"/>
        </w:rPr>
      </w:pPr>
      <w:r>
        <w:rPr>
          <w:rFonts w:ascii="Times New Roman" w:hAnsi="Times New Roman"/>
          <w:sz w:val="20"/>
          <w:lang w:eastAsia="ja-JP"/>
        </w:rPr>
        <w:t>The measurement delay requirement is determined by:</w:t>
      </w:r>
    </w:p>
    <w:p w14:paraId="6C375D53" w14:textId="77777777" w:rsidR="007C22FB" w:rsidRDefault="007C22FB" w:rsidP="002C0467">
      <w:pPr>
        <w:pStyle w:val="TAL"/>
        <w:numPr>
          <w:ilvl w:val="0"/>
          <w:numId w:val="15"/>
        </w:numPr>
        <w:rPr>
          <w:rFonts w:ascii="Times New Roman" w:hAnsi="Times New Roman"/>
          <w:sz w:val="20"/>
          <w:lang w:eastAsia="ja-JP"/>
        </w:rPr>
      </w:pPr>
      <w:r>
        <w:rPr>
          <w:rFonts w:ascii="Times New Roman" w:hAnsi="Times New Roman"/>
          <w:sz w:val="20"/>
          <w:lang w:eastAsia="ja-JP"/>
        </w:rPr>
        <w:t>The maximum number of DL PRS resources that UE measures subject it its capability</w:t>
      </w:r>
    </w:p>
    <w:p w14:paraId="23041FE2" w14:textId="77777777" w:rsidR="007C22FB" w:rsidRDefault="007C22FB" w:rsidP="002C0467">
      <w:pPr>
        <w:pStyle w:val="TAL"/>
        <w:numPr>
          <w:ilvl w:val="0"/>
          <w:numId w:val="15"/>
        </w:numPr>
        <w:rPr>
          <w:rFonts w:ascii="Times New Roman" w:hAnsi="Times New Roman"/>
          <w:sz w:val="20"/>
          <w:lang w:eastAsia="ja-JP"/>
        </w:rPr>
      </w:pPr>
      <w:r>
        <w:rPr>
          <w:rFonts w:ascii="Times New Roman" w:hAnsi="Times New Roman"/>
          <w:sz w:val="20"/>
          <w:lang w:eastAsia="ja-JP"/>
        </w:rPr>
        <w:t xml:space="preserve">The time required to process DL PRS resources that UE is configured to measure </w:t>
      </w:r>
    </w:p>
    <w:p w14:paraId="7047D5C6" w14:textId="77777777" w:rsidR="007C22FB" w:rsidRDefault="007C22FB" w:rsidP="002C0467">
      <w:pPr>
        <w:pStyle w:val="TAL"/>
        <w:numPr>
          <w:ilvl w:val="0"/>
          <w:numId w:val="15"/>
        </w:numPr>
        <w:rPr>
          <w:rFonts w:ascii="Times New Roman" w:hAnsi="Times New Roman"/>
          <w:sz w:val="20"/>
          <w:lang w:eastAsia="ja-JP"/>
        </w:rPr>
      </w:pPr>
      <w:r>
        <w:rPr>
          <w:rFonts w:ascii="Times New Roman" w:hAnsi="Times New Roman"/>
          <w:sz w:val="20"/>
          <w:lang w:eastAsia="ja-JP"/>
        </w:rPr>
        <w:t>The time required to buffer DL PRS resources that UE is configured to measure</w:t>
      </w:r>
    </w:p>
    <w:p w14:paraId="0EE1015F" w14:textId="77777777" w:rsidR="007C22FB" w:rsidRDefault="007C22FB" w:rsidP="007C22FB">
      <w:pPr>
        <w:pStyle w:val="TAL"/>
        <w:rPr>
          <w:rFonts w:ascii="Times New Roman" w:hAnsi="Times New Roman"/>
          <w:sz w:val="20"/>
          <w:lang w:eastAsia="ja-JP"/>
        </w:rPr>
      </w:pPr>
    </w:p>
    <w:p w14:paraId="68FE577A" w14:textId="77777777" w:rsidR="007C22FB" w:rsidRPr="00534960" w:rsidRDefault="007C22FB" w:rsidP="007C22FB">
      <w:pPr>
        <w:pStyle w:val="TAL"/>
        <w:rPr>
          <w:rFonts w:ascii="Times New Roman" w:hAnsi="Times New Roman"/>
          <w:b/>
          <w:bCs/>
          <w:i/>
          <w:iCs/>
          <w:sz w:val="20"/>
          <w:lang w:eastAsia="ja-JP"/>
        </w:rPr>
      </w:pPr>
      <w:r w:rsidRPr="00534960">
        <w:rPr>
          <w:rFonts w:ascii="Times New Roman" w:hAnsi="Times New Roman"/>
          <w:b/>
          <w:bCs/>
          <w:i/>
          <w:iCs/>
          <w:sz w:val="20"/>
          <w:lang w:eastAsia="ja-JP"/>
        </w:rPr>
        <w:t xml:space="preserve">Maximum number of PRS processes: </w:t>
      </w:r>
    </w:p>
    <w:p w14:paraId="006EC57B" w14:textId="77777777" w:rsidR="007C22FB" w:rsidRDefault="007C22FB" w:rsidP="007C22FB">
      <w:pPr>
        <w:pStyle w:val="TAL"/>
        <w:rPr>
          <w:rFonts w:ascii="Times New Roman" w:hAnsi="Times New Roman"/>
          <w:sz w:val="20"/>
          <w:lang w:eastAsia="ja-JP"/>
        </w:rPr>
      </w:pPr>
    </w:p>
    <w:p w14:paraId="349AB136" w14:textId="7692DFFF" w:rsidR="007C22FB" w:rsidRDefault="007C22FB" w:rsidP="007C22FB">
      <w:pPr>
        <w:rPr>
          <w:lang w:val="en-US"/>
        </w:rPr>
      </w:pPr>
      <w:r>
        <w:rPr>
          <w:lang w:val="en-US"/>
        </w:rPr>
        <w:t xml:space="preserve">For each frequency layer configured, the maximum number of DL PRS resources can be </w:t>
      </w:r>
    </w:p>
    <w:p w14:paraId="2D8D40EE" w14:textId="23B00BC8" w:rsidR="007C22FB" w:rsidRPr="00E50ADE" w:rsidRDefault="00283020" w:rsidP="007C22FB">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m:oMathPara>
    </w:p>
    <w:p w14:paraId="1F00C769" w14:textId="5F99B111" w:rsidR="007C22FB" w:rsidRPr="00D11A01" w:rsidRDefault="007C22FB" w:rsidP="007C22FB">
      <w:pPr>
        <w:pStyle w:val="TAL"/>
        <w:rPr>
          <w:rFonts w:ascii="Times New Roman" w:hAnsi="Times New Roman"/>
          <w:sz w:val="20"/>
          <w:lang w:val="en-US"/>
        </w:rPr>
      </w:pPr>
      <w:r w:rsidRPr="00972594">
        <w:rPr>
          <w:rFonts w:ascii="Times New Roman" w:hAnsi="Times New Roman"/>
          <w:sz w:val="20"/>
          <w:lang w:eastAsia="ja-JP"/>
        </w:rPr>
        <w:t>Where the first term</w:t>
      </w:r>
      <m:oMath>
        <m:r>
          <m:rPr>
            <m:sty m:val="bi"/>
          </m:rPr>
          <w:rPr>
            <w:rFonts w:ascii="Cambria Math" w:hAnsi="Cambria Math"/>
            <w:sz w:val="20"/>
            <w:lang w:val="en-US"/>
          </w:rPr>
          <m:t xml:space="preserve"> X</m:t>
        </m:r>
        <m:r>
          <m:rPr>
            <m:sty m:val="bi"/>
          </m:rPr>
          <w:rPr>
            <w:rFonts w:ascii="Cambria Math" w:hAnsi="Cambria Math"/>
            <w:sz w:val="20"/>
            <w:lang w:val="en-US"/>
          </w:rPr>
          <m:t>2.X</m:t>
        </m:r>
        <m:r>
          <m:rPr>
            <m:sty m:val="bi"/>
          </m:rPr>
          <w:rPr>
            <w:rFonts w:ascii="Cambria Math" w:hAnsi="Cambria Math"/>
            <w:sz w:val="20"/>
            <w:lang w:val="en-US"/>
          </w:rPr>
          <m:t>3.X</m:t>
        </m:r>
        <m:r>
          <m:rPr>
            <m:sty m:val="bi"/>
          </m:rPr>
          <w:rPr>
            <w:rFonts w:ascii="Cambria Math" w:hAnsi="Cambria Math"/>
            <w:sz w:val="20"/>
            <w:lang w:val="en-US"/>
          </w:rPr>
          <m:t>4</m:t>
        </m:r>
      </m:oMath>
      <w:r>
        <w:rPr>
          <w:rFonts w:ascii="Times New Roman" w:hAnsi="Times New Roman"/>
          <w:sz w:val="20"/>
          <w:lang w:val="en-US"/>
        </w:rPr>
        <w:t xml:space="preserve">, determines the maximum </w:t>
      </w:r>
      <w:r w:rsidRPr="00DD752C">
        <w:rPr>
          <w:rFonts w:ascii="Times New Roman" w:hAnsi="Times New Roman"/>
          <w:sz w:val="20"/>
          <w:lang w:val="en-US"/>
        </w:rPr>
        <w:t xml:space="preserve">number of PRS resources that can be configured to a UE per frequency layer, and </w:t>
      </w:r>
      <m:oMath>
        <m:r>
          <m:rPr>
            <m:sty m:val="bi"/>
          </m:rPr>
          <w:rPr>
            <w:rFonts w:ascii="Cambria Math" w:hAnsi="Cambria Math"/>
            <w:sz w:val="20"/>
            <w:lang w:val="en-US"/>
          </w:rPr>
          <m:t>X</m:t>
        </m:r>
        <m:r>
          <m:rPr>
            <m:sty m:val="bi"/>
          </m:rPr>
          <w:rPr>
            <w:rFonts w:ascii="Cambria Math" w:hAnsi="Cambria Math"/>
            <w:sz w:val="20"/>
            <w:lang w:val="en-US"/>
          </w:rPr>
          <m:t>7</m:t>
        </m:r>
      </m:oMath>
      <w:r>
        <w:rPr>
          <w:rFonts w:ascii="Times New Roman" w:hAnsi="Times New Roman"/>
          <w:b/>
          <w:bCs/>
          <w:sz w:val="20"/>
          <w:lang w:val="en-US"/>
        </w:rPr>
        <w:t xml:space="preserve"> </w:t>
      </w:r>
      <w:r>
        <w:rPr>
          <w:rFonts w:ascii="Times New Roman" w:hAnsi="Times New Roman"/>
          <w:sz w:val="20"/>
          <w:lang w:val="en-US"/>
        </w:rPr>
        <w:t xml:space="preserve">is the upper bound on the number of PRS resources per frequency layer. </w:t>
      </w:r>
      <m:oMath>
        <m:r>
          <m:rPr>
            <m:sty m:val="bi"/>
          </m:rPr>
          <w:rPr>
            <w:rFonts w:ascii="Cambria Math" w:hAnsi="Cambria Math"/>
            <w:sz w:val="20"/>
            <w:lang w:val="en-US"/>
          </w:rPr>
          <m:t>X</m:t>
        </m:r>
        <m:r>
          <m:rPr>
            <m:sty m:val="bi"/>
          </m:rPr>
          <w:rPr>
            <w:rFonts w:ascii="Cambria Math" w:hAnsi="Cambria Math"/>
            <w:sz w:val="20"/>
            <w:lang w:val="en-US"/>
          </w:rPr>
          <m:t>2, X</m:t>
        </m:r>
        <m:r>
          <m:rPr>
            <m:sty m:val="bi"/>
          </m:rPr>
          <w:rPr>
            <w:rFonts w:ascii="Cambria Math" w:hAnsi="Cambria Math"/>
            <w:sz w:val="20"/>
            <w:lang w:val="en-US"/>
          </w:rPr>
          <m:t>3, X</m:t>
        </m:r>
        <m:r>
          <m:rPr>
            <m:sty m:val="bi"/>
          </m:rPr>
          <w:rPr>
            <w:rFonts w:ascii="Cambria Math" w:hAnsi="Cambria Math"/>
            <w:sz w:val="20"/>
            <w:lang w:val="en-US"/>
          </w:rPr>
          <m:t>4, X</m:t>
        </m:r>
        <m:r>
          <m:rPr>
            <m:sty m:val="bi"/>
          </m:rPr>
          <w:rPr>
            <w:rFonts w:ascii="Cambria Math" w:hAnsi="Cambria Math"/>
            <w:sz w:val="20"/>
            <w:lang w:val="en-US"/>
          </w:rPr>
          <m:t>7</m:t>
        </m:r>
      </m:oMath>
      <w:r w:rsidR="00D11A01">
        <w:rPr>
          <w:rFonts w:ascii="Times New Roman" w:hAnsi="Times New Roman"/>
          <w:b/>
          <w:bCs/>
          <w:sz w:val="20"/>
          <w:lang w:val="en-US"/>
        </w:rPr>
        <w:t xml:space="preserve"> </w:t>
      </w:r>
      <w:r w:rsidR="00D11A01">
        <w:rPr>
          <w:rFonts w:ascii="Times New Roman" w:hAnsi="Times New Roman"/>
          <w:sz w:val="20"/>
          <w:lang w:val="en-US"/>
        </w:rPr>
        <w:t>are signaled UE capabilities for multi-RTT positioning method.</w:t>
      </w:r>
    </w:p>
    <w:p w14:paraId="7BEEDA46" w14:textId="77777777" w:rsidR="007C22FB" w:rsidRDefault="007C22FB" w:rsidP="007C22FB">
      <w:pPr>
        <w:pStyle w:val="TAL"/>
        <w:rPr>
          <w:rFonts w:ascii="Times New Roman" w:hAnsi="Times New Roman"/>
          <w:sz w:val="20"/>
          <w:lang w:val="en-US"/>
        </w:rPr>
      </w:pPr>
    </w:p>
    <w:p w14:paraId="1538B0CC" w14:textId="77E280F4" w:rsidR="007C22FB" w:rsidRPr="0003247F" w:rsidRDefault="007C22FB" w:rsidP="007C22FB">
      <w:pPr>
        <w:rPr>
          <w:b/>
          <w:bCs/>
          <w:lang w:val="en-US"/>
        </w:rPr>
      </w:pPr>
      <w:r w:rsidRPr="0003247F">
        <w:rPr>
          <w:b/>
          <w:bCs/>
          <w:lang w:val="en-US"/>
        </w:rPr>
        <w:t xml:space="preserve">Observation </w:t>
      </w:r>
      <w:r w:rsidR="00180DDA">
        <w:rPr>
          <w:b/>
          <w:bCs/>
          <w:lang w:val="en-US"/>
        </w:rPr>
        <w:t>2</w:t>
      </w:r>
      <w:r w:rsidRPr="0003247F">
        <w:rPr>
          <w:b/>
          <w:bCs/>
          <w:lang w:val="en-US"/>
        </w:rPr>
        <w:t xml:space="preserve">. Max number of DL PRS resources per frequency layer </w:t>
      </w:r>
      <w:r w:rsidR="009C115B">
        <w:rPr>
          <w:b/>
          <w:bCs/>
          <w:lang w:val="en-US"/>
        </w:rPr>
        <w:t xml:space="preserve">constrained by UE capability </w:t>
      </w:r>
      <w:r w:rsidRPr="0003247F">
        <w:rPr>
          <w:b/>
          <w:bCs/>
          <w:lang w:val="en-US"/>
        </w:rPr>
        <w:t>is</w:t>
      </w:r>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w:p>
    <w:p w14:paraId="3AE339A2" w14:textId="77777777" w:rsidR="007C22FB" w:rsidRPr="00DD752C" w:rsidRDefault="007C22FB" w:rsidP="007C22FB">
      <w:pPr>
        <w:pStyle w:val="TAL"/>
        <w:rPr>
          <w:rFonts w:ascii="Times New Roman" w:hAnsi="Times New Roman"/>
          <w:sz w:val="20"/>
          <w:lang w:eastAsia="ja-JP"/>
        </w:rPr>
      </w:pPr>
    </w:p>
    <w:p w14:paraId="3A26C62E" w14:textId="77777777" w:rsidR="007C22FB" w:rsidRPr="00940658" w:rsidRDefault="007C22FB" w:rsidP="007C22FB">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processing: </w:t>
      </w:r>
    </w:p>
    <w:p w14:paraId="7C8DB3BD" w14:textId="77777777" w:rsidR="007C22FB" w:rsidRDefault="007C22FB" w:rsidP="007C22FB">
      <w:pPr>
        <w:pStyle w:val="TAL"/>
        <w:rPr>
          <w:rFonts w:ascii="Times New Roman" w:hAnsi="Times New Roman"/>
          <w:sz w:val="20"/>
          <w:lang w:eastAsia="ja-JP"/>
        </w:rPr>
      </w:pPr>
    </w:p>
    <w:p w14:paraId="6AC28C60" w14:textId="77777777" w:rsidR="00EF1A50" w:rsidRPr="00496BB3" w:rsidRDefault="00EF1A50" w:rsidP="00EF1A50">
      <w:pPr>
        <w:pStyle w:val="TAL"/>
        <w:rPr>
          <w:rFonts w:ascii="Times New Roman" w:hAnsi="Times New Roman"/>
          <w:sz w:val="20"/>
          <w:lang w:val="en-US"/>
        </w:rPr>
      </w:pPr>
      <w:r>
        <w:rPr>
          <w:rFonts w:ascii="Times New Roman" w:hAnsi="Times New Roman"/>
          <w:sz w:val="20"/>
          <w:lang w:eastAsia="ja-JP"/>
        </w:rPr>
        <w:t>The time required for PRS processing of configured resources is a function of the duplet {N1, T1}. Figure 1 illustrates an example of several PRS resources spanning a time duration (L</w:t>
      </w:r>
      <w:r>
        <w:rPr>
          <w:rFonts w:ascii="Times New Roman" w:hAnsi="Times New Roman"/>
          <w:sz w:val="20"/>
          <w:vertAlign w:val="subscript"/>
          <w:lang w:eastAsia="ja-JP"/>
        </w:rPr>
        <w:t>PRS</w:t>
      </w:r>
      <w:r>
        <w:rPr>
          <w:rFonts w:ascii="Times New Roman" w:hAnsi="Times New Roman"/>
          <w:sz w:val="20"/>
          <w:lang w:eastAsia="ja-JP"/>
        </w:rPr>
        <w:t xml:space="preserve">) in ms, corresponding to the time lapse from the first symbol of the earliest PRS resource to the last symbol of latest PRS resource. The periodicity of these PRS resources </w:t>
      </w:r>
      <w:r w:rsidRPr="00496BB3">
        <w:rPr>
          <w:rFonts w:ascii="Times New Roman" w:hAnsi="Times New Roman"/>
          <w:sz w:val="20"/>
          <w:lang w:eastAsia="ja-JP"/>
        </w:rPr>
        <w:t>are assumed to be all equal to T</w:t>
      </w:r>
      <w:r w:rsidRPr="00496BB3">
        <w:rPr>
          <w:rFonts w:ascii="Times New Roman" w:hAnsi="Times New Roman"/>
          <w:sz w:val="20"/>
          <w:vertAlign w:val="subscript"/>
          <w:lang w:eastAsia="ja-JP"/>
        </w:rPr>
        <w:t>PRS</w:t>
      </w:r>
      <w:r w:rsidRPr="00496BB3">
        <w:rPr>
          <w:rFonts w:ascii="Times New Roman" w:hAnsi="Times New Roman"/>
          <w:sz w:val="20"/>
          <w:lang w:eastAsia="ja-JP"/>
        </w:rPr>
        <w:t xml:space="preserve">. 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496BB3">
        <w:rPr>
          <w:rFonts w:ascii="Times New Roman" w:hAnsi="Times New Roman"/>
          <w:b/>
          <w:bCs/>
          <w:sz w:val="20"/>
          <w:lang w:val="en-US"/>
        </w:rPr>
        <w:t xml:space="preserve"> </w:t>
      </w:r>
      <w:r w:rsidRPr="00496BB3">
        <w:rPr>
          <w:rFonts w:ascii="Times New Roman" w:hAnsi="Times New Roman"/>
          <w:sz w:val="20"/>
          <w:lang w:val="en-US"/>
        </w:rPr>
        <w:t>PRS resources according to duplet {N1, T1} is:</w:t>
      </w:r>
    </w:p>
    <w:p w14:paraId="449035F0" w14:textId="77777777" w:rsidR="00EF1A50" w:rsidRDefault="00EF1A50" w:rsidP="00EF1A50">
      <w:pPr>
        <w:pStyle w:val="TAL"/>
        <w:rPr>
          <w:rFonts w:ascii="Times New Roman" w:hAnsi="Times New Roman"/>
          <w:lang w:val="en-US"/>
        </w:rPr>
      </w:pPr>
    </w:p>
    <w:p w14:paraId="6B7203B7" w14:textId="77777777" w:rsidR="00EF1A50" w:rsidRPr="00E61B8C" w:rsidRDefault="00283020" w:rsidP="00EF1A50">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m:oMathPara>
    </w:p>
    <w:p w14:paraId="100560EB" w14:textId="77777777" w:rsidR="00EF1A50" w:rsidRDefault="00EF1A50" w:rsidP="00EF1A50">
      <w:pPr>
        <w:pStyle w:val="TAL"/>
        <w:rPr>
          <w:rFonts w:ascii="Times New Roman" w:hAnsi="Times New Roman"/>
          <w:sz w:val="20"/>
          <w:lang w:eastAsia="ja-JP"/>
        </w:rPr>
      </w:pPr>
    </w:p>
    <w:p w14:paraId="3963DE54" w14:textId="77777777" w:rsidR="00EF1A50" w:rsidRDefault="00EF1A50" w:rsidP="00EF1A50">
      <w:pPr>
        <w:pStyle w:val="TAL"/>
        <w:rPr>
          <w:rFonts w:ascii="Times New Roman" w:hAnsi="Times New Roman"/>
          <w:sz w:val="20"/>
          <w:lang w:eastAsia="ja-JP"/>
        </w:rPr>
      </w:pPr>
    </w:p>
    <w:p w14:paraId="475516E1" w14:textId="77777777" w:rsidR="00EF1A50" w:rsidRDefault="00EF1A50" w:rsidP="00EF1A50">
      <w:pPr>
        <w:pStyle w:val="TAL"/>
        <w:rPr>
          <w:rFonts w:ascii="Times New Roman" w:hAnsi="Times New Roman"/>
          <w:sz w:val="20"/>
          <w:lang w:eastAsia="ja-JP"/>
        </w:rPr>
      </w:pPr>
      <w:r>
        <w:rPr>
          <w:rFonts w:ascii="Times New Roman" w:hAnsi="Times New Roman"/>
          <w:sz w:val="20"/>
          <w:lang w:eastAsia="ja-JP"/>
        </w:rPr>
        <w:t>However, this is subject to presence of PRS resources in a slot which is periodic. Given length L</w:t>
      </w:r>
      <w:r>
        <w:rPr>
          <w:rFonts w:ascii="Times New Roman" w:hAnsi="Times New Roman"/>
          <w:sz w:val="20"/>
          <w:vertAlign w:val="subscript"/>
          <w:lang w:eastAsia="ja-JP"/>
        </w:rPr>
        <w:t xml:space="preserve">PRS </w:t>
      </w:r>
      <w:r>
        <w:rPr>
          <w:rFonts w:ascii="Times New Roman" w:hAnsi="Times New Roman"/>
          <w:sz w:val="20"/>
          <w:lang w:eastAsia="ja-JP"/>
        </w:rPr>
        <w:t>appearing every T</w:t>
      </w:r>
      <w:r>
        <w:rPr>
          <w:rFonts w:ascii="Times New Roman" w:hAnsi="Times New Roman"/>
          <w:sz w:val="20"/>
          <w:vertAlign w:val="subscript"/>
          <w:lang w:eastAsia="ja-JP"/>
        </w:rPr>
        <w:t xml:space="preserve">PRS </w:t>
      </w:r>
      <w:r>
        <w:rPr>
          <w:rFonts w:ascii="Times New Roman" w:hAnsi="Times New Roman"/>
          <w:sz w:val="20"/>
          <w:lang w:eastAsia="ja-JP"/>
        </w:rPr>
        <w:t>, the total number of required periods, in units of T</w:t>
      </w:r>
      <w:r>
        <w:rPr>
          <w:rFonts w:ascii="Times New Roman" w:hAnsi="Times New Roman"/>
          <w:sz w:val="20"/>
          <w:vertAlign w:val="subscript"/>
          <w:lang w:eastAsia="ja-JP"/>
        </w:rPr>
        <w:t xml:space="preserve">PRS </w:t>
      </w:r>
      <w:r>
        <w:rPr>
          <w:rFonts w:ascii="Times New Roman" w:hAnsi="Times New Roman"/>
          <w:sz w:val="20"/>
          <w:lang w:eastAsia="ja-JP"/>
        </w:rPr>
        <w:t>, for PRS processing can be expressed as:</w:t>
      </w:r>
    </w:p>
    <w:p w14:paraId="265B91D4" w14:textId="77777777" w:rsidR="00EF1A50" w:rsidRDefault="00EF1A50" w:rsidP="00EF1A50">
      <w:pPr>
        <w:pStyle w:val="TAL"/>
        <w:rPr>
          <w:rFonts w:ascii="Times New Roman" w:hAnsi="Times New Roman"/>
          <w:sz w:val="20"/>
          <w:lang w:eastAsia="ja-JP"/>
        </w:rPr>
      </w:pPr>
    </w:p>
    <w:p w14:paraId="21F62E8F" w14:textId="77777777" w:rsidR="00EF1A50" w:rsidRPr="006F12E2" w:rsidRDefault="00283020" w:rsidP="00EF1A50">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m:oMathPara>
    </w:p>
    <w:p w14:paraId="4D60BEE6" w14:textId="77777777" w:rsidR="007C22FB" w:rsidRDefault="007C22FB" w:rsidP="007C22FB">
      <w:pPr>
        <w:pStyle w:val="TAL"/>
      </w:pPr>
      <w:r>
        <w:object w:dxaOrig="12135" w:dyaOrig="2326" w14:anchorId="44C88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91.4pt" o:ole="">
            <v:imagedata r:id="rId8" o:title=""/>
          </v:shape>
          <o:OLEObject Type="Embed" ProgID="Visio.Drawing.11" ShapeID="_x0000_i1025" DrawAspect="Content" ObjectID="_1643196467" r:id="rId9"/>
        </w:object>
      </w:r>
    </w:p>
    <w:p w14:paraId="13886422" w14:textId="29E443E8" w:rsidR="007C22FB" w:rsidRDefault="007C22FB" w:rsidP="007C22FB">
      <w:pPr>
        <w:pStyle w:val="Caption"/>
        <w:jc w:val="center"/>
      </w:pPr>
      <w:r>
        <w:t xml:space="preserve">Figure </w:t>
      </w:r>
      <w:r>
        <w:fldChar w:fldCharType="begin"/>
      </w:r>
      <w:r>
        <w:instrText xml:space="preserve"> SEQ Figure \* ARABIC </w:instrText>
      </w:r>
      <w:r>
        <w:fldChar w:fldCharType="separate"/>
      </w:r>
      <w:r w:rsidR="002D6B95">
        <w:rPr>
          <w:noProof/>
        </w:rPr>
        <w:t>1</w:t>
      </w:r>
      <w:r>
        <w:fldChar w:fldCharType="end"/>
      </w:r>
      <w:r>
        <w:t xml:space="preserve"> Time duration spanned by all DL PRS resources (L</w:t>
      </w:r>
      <w:r>
        <w:rPr>
          <w:vertAlign w:val="subscript"/>
        </w:rPr>
        <w:t>PRS</w:t>
      </w:r>
      <w:r>
        <w:t>) and PRS periodicity (T</w:t>
      </w:r>
      <w:r>
        <w:rPr>
          <w:vertAlign w:val="subscript"/>
        </w:rPr>
        <w:t>PRS</w:t>
      </w:r>
      <w:r>
        <w:t>) with SCS = 15 kHz</w:t>
      </w:r>
    </w:p>
    <w:p w14:paraId="4C63F73B" w14:textId="77777777" w:rsidR="00AA4E25" w:rsidRPr="00CC72D8" w:rsidRDefault="007C22FB" w:rsidP="00AA4E25">
      <w:pPr>
        <w:pStyle w:val="TAL"/>
        <w:rPr>
          <w:rFonts w:ascii="Times New Roman" w:hAnsi="Times New Roman"/>
          <w:b/>
          <w:bCs/>
          <w:sz w:val="20"/>
          <w:lang w:eastAsia="ja-JP"/>
        </w:rPr>
      </w:pPr>
      <w:r w:rsidRPr="00CC72D8">
        <w:rPr>
          <w:rFonts w:ascii="Times New Roman" w:hAnsi="Times New Roman"/>
          <w:b/>
          <w:bCs/>
          <w:sz w:val="20"/>
        </w:rPr>
        <w:lastRenderedPageBreak/>
        <w:t>Observation</w:t>
      </w:r>
      <w:r>
        <w:rPr>
          <w:rFonts w:ascii="Times New Roman" w:hAnsi="Times New Roman"/>
          <w:b/>
          <w:bCs/>
          <w:sz w:val="20"/>
        </w:rPr>
        <w:t xml:space="preserve"> </w:t>
      </w:r>
      <w:r w:rsidR="00180DDA">
        <w:rPr>
          <w:rFonts w:ascii="Times New Roman" w:hAnsi="Times New Roman"/>
          <w:b/>
          <w:bCs/>
          <w:sz w:val="20"/>
        </w:rPr>
        <w:t>3</w:t>
      </w:r>
      <w:r w:rsidRPr="00CC72D8">
        <w:rPr>
          <w:rFonts w:ascii="Times New Roman" w:hAnsi="Times New Roman"/>
          <w:b/>
          <w:bCs/>
          <w:sz w:val="20"/>
        </w:rPr>
        <w:t xml:space="preserve">. </w:t>
      </w:r>
      <w:r w:rsidR="00AA4E25" w:rsidRPr="00CC72D8">
        <w:rPr>
          <w:rFonts w:ascii="Times New Roman" w:hAnsi="Times New Roman"/>
          <w:b/>
          <w:bCs/>
          <w:sz w:val="20"/>
        </w:rPr>
        <w:t>The total</w:t>
      </w:r>
      <w:r w:rsidR="00AA4E25">
        <w:rPr>
          <w:rFonts w:ascii="Times New Roman" w:hAnsi="Times New Roman"/>
          <w:b/>
          <w:bCs/>
          <w:sz w:val="20"/>
        </w:rPr>
        <w:t xml:space="preserve"> number of</w:t>
      </w:r>
      <w:r w:rsidR="00AA4E25" w:rsidRPr="00CC72D8">
        <w:rPr>
          <w:rFonts w:ascii="Times New Roman" w:hAnsi="Times New Roman"/>
          <w:b/>
          <w:bCs/>
          <w:sz w:val="20"/>
        </w:rPr>
        <w:t xml:space="preserve"> required</w:t>
      </w:r>
      <w:r w:rsidR="00AA4E25">
        <w:rPr>
          <w:rFonts w:ascii="Times New Roman" w:hAnsi="Times New Roman"/>
          <w:b/>
          <w:bCs/>
          <w:sz w:val="20"/>
        </w:rPr>
        <w:t xml:space="preserve"> PRS periods, in units of </w:t>
      </w:r>
      <w:r w:rsidR="00AA4E25" w:rsidRPr="00664725">
        <w:rPr>
          <w:rFonts w:ascii="Times New Roman" w:hAnsi="Times New Roman"/>
          <w:b/>
          <w:bCs/>
          <w:sz w:val="20"/>
          <w:szCs w:val="22"/>
        </w:rPr>
        <w:t>T</w:t>
      </w:r>
      <w:r w:rsidR="00AA4E25" w:rsidRPr="00664725">
        <w:rPr>
          <w:rFonts w:ascii="Times New Roman" w:hAnsi="Times New Roman"/>
          <w:b/>
          <w:bCs/>
          <w:sz w:val="20"/>
          <w:szCs w:val="22"/>
          <w:vertAlign w:val="subscript"/>
        </w:rPr>
        <w:t>PRS</w:t>
      </w:r>
      <w:r w:rsidR="00AA4E25"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00AA4E25"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den>
            </m:f>
          </m:e>
        </m:d>
      </m:oMath>
      <w:r w:rsidR="00AA4E25"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00AA4E25" w:rsidRPr="00CC72D8">
        <w:rPr>
          <w:rFonts w:ascii="Times New Roman" w:hAnsi="Times New Roman"/>
          <w:b/>
          <w:bCs/>
          <w:sz w:val="20"/>
          <w:lang w:eastAsia="ja-JP"/>
        </w:rPr>
        <w:t xml:space="preserve"> and {N1, T1} is the signalled capability duplet for PRS processing. </w:t>
      </w:r>
    </w:p>
    <w:p w14:paraId="3C840D96" w14:textId="32105FB0" w:rsidR="007C22FB" w:rsidRPr="006F12E2" w:rsidRDefault="007C22FB" w:rsidP="007C22FB">
      <w:pPr>
        <w:pStyle w:val="TAL"/>
        <w:rPr>
          <w:rFonts w:ascii="Times New Roman" w:hAnsi="Times New Roman"/>
          <w:sz w:val="20"/>
          <w:lang w:eastAsia="ja-JP"/>
        </w:rPr>
      </w:pPr>
    </w:p>
    <w:p w14:paraId="310A1B1F" w14:textId="77777777" w:rsidR="007C22FB" w:rsidRPr="00940658" w:rsidRDefault="007C22FB" w:rsidP="007C22FB">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w:t>
      </w:r>
      <w:r>
        <w:rPr>
          <w:rFonts w:ascii="Times New Roman" w:hAnsi="Times New Roman"/>
          <w:b/>
          <w:bCs/>
          <w:i/>
          <w:iCs/>
          <w:sz w:val="20"/>
          <w:lang w:eastAsia="ja-JP"/>
        </w:rPr>
        <w:t>buffer</w:t>
      </w:r>
      <w:r w:rsidRPr="00940658">
        <w:rPr>
          <w:rFonts w:ascii="Times New Roman" w:hAnsi="Times New Roman"/>
          <w:b/>
          <w:bCs/>
          <w:i/>
          <w:iCs/>
          <w:sz w:val="20"/>
          <w:lang w:eastAsia="ja-JP"/>
        </w:rPr>
        <w:t xml:space="preserve">ing: </w:t>
      </w:r>
    </w:p>
    <w:p w14:paraId="0928B301" w14:textId="77777777" w:rsidR="00FC3D3C" w:rsidRPr="00496BB3" w:rsidRDefault="00FC3D3C" w:rsidP="00FC3D3C">
      <w:pPr>
        <w:pStyle w:val="TAL"/>
        <w:rPr>
          <w:rFonts w:ascii="Times New Roman" w:hAnsi="Times New Roman"/>
          <w:sz w:val="20"/>
          <w:lang w:val="en-US"/>
        </w:rPr>
      </w:pPr>
      <w:r w:rsidRPr="005704ED">
        <w:rPr>
          <w:rFonts w:ascii="Times New Roman" w:hAnsi="Times New Roman"/>
        </w:rPr>
        <w:t xml:space="preserve">Similarly, </w:t>
      </w:r>
      <w:r w:rsidRPr="005704ED">
        <w:rPr>
          <w:rFonts w:ascii="Times New Roman" w:hAnsi="Times New Roman"/>
          <w:lang w:eastAsia="ja-JP"/>
        </w:rPr>
        <w:t>t</w:t>
      </w:r>
      <w:r w:rsidRPr="005704ED">
        <w:rPr>
          <w:rFonts w:ascii="Times New Roman" w:hAnsi="Times New Roman"/>
          <w:sz w:val="20"/>
          <w:lang w:eastAsia="ja-JP"/>
        </w:rPr>
        <w:t>he time required</w:t>
      </w:r>
      <w:r>
        <w:rPr>
          <w:rFonts w:ascii="Times New Roman" w:hAnsi="Times New Roman"/>
          <w:sz w:val="20"/>
          <w:lang w:eastAsia="ja-JP"/>
        </w:rPr>
        <w:t xml:space="preserve"> </w:t>
      </w:r>
      <w:r w:rsidRPr="00DA2CBD">
        <w:rPr>
          <w:rFonts w:ascii="Times New Roman" w:hAnsi="Times New Roman"/>
          <w:sz w:val="20"/>
          <w:lang w:eastAsia="ja-JP"/>
        </w:rPr>
        <w:t>for PRS buffering of configured resources</w:t>
      </w:r>
      <w:r>
        <w:rPr>
          <w:rFonts w:ascii="Times New Roman" w:hAnsi="Times New Roman"/>
          <w:sz w:val="20"/>
          <w:lang w:eastAsia="ja-JP"/>
        </w:rPr>
        <w:t xml:space="preserve"> is a function of duplet {N</w:t>
      </w:r>
      <w:r>
        <w:rPr>
          <w:lang w:eastAsia="ja-JP"/>
        </w:rPr>
        <w:t>2</w:t>
      </w:r>
      <w:r>
        <w:rPr>
          <w:rFonts w:ascii="Times New Roman" w:hAnsi="Times New Roman"/>
          <w:sz w:val="20"/>
          <w:lang w:eastAsia="ja-JP"/>
        </w:rPr>
        <w:t>, T</w:t>
      </w:r>
      <w:r>
        <w:rPr>
          <w:lang w:eastAsia="ja-JP"/>
        </w:rPr>
        <w:t>2</w:t>
      </w:r>
      <w:r>
        <w:rPr>
          <w:rFonts w:ascii="Times New Roman" w:hAnsi="Times New Roman"/>
          <w:sz w:val="20"/>
          <w:lang w:eastAsia="ja-JP"/>
        </w:rPr>
        <w:t>}.</w:t>
      </w:r>
      <w:r>
        <w:rPr>
          <w:lang w:eastAsia="ja-JP"/>
        </w:rPr>
        <w:t xml:space="preserve"> </w:t>
      </w:r>
      <w:r w:rsidRPr="00496BB3">
        <w:rPr>
          <w:rFonts w:ascii="Times New Roman" w:hAnsi="Times New Roman"/>
          <w:sz w:val="20"/>
          <w:lang w:eastAsia="ja-JP"/>
        </w:rPr>
        <w:t xml:space="preserve">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oMath>
      <w:r w:rsidRPr="00496BB3">
        <w:rPr>
          <w:rFonts w:ascii="Times New Roman" w:hAnsi="Times New Roman"/>
          <w:b/>
          <w:bCs/>
          <w:sz w:val="20"/>
          <w:lang w:val="en-US"/>
        </w:rPr>
        <w:t xml:space="preserve"> </w:t>
      </w:r>
      <w:r w:rsidRPr="00496BB3">
        <w:rPr>
          <w:rFonts w:ascii="Times New Roman" w:hAnsi="Times New Roman"/>
          <w:sz w:val="20"/>
          <w:lang w:val="en-US"/>
        </w:rPr>
        <w:t xml:space="preserve">PRS </w:t>
      </w:r>
      <w:r>
        <w:rPr>
          <w:rFonts w:ascii="Times New Roman" w:hAnsi="Times New Roman"/>
          <w:sz w:val="20"/>
          <w:lang w:val="en-US"/>
        </w:rPr>
        <w:t>symbols</w:t>
      </w:r>
      <w:r w:rsidRPr="00496BB3">
        <w:rPr>
          <w:rFonts w:ascii="Times New Roman" w:hAnsi="Times New Roman"/>
          <w:sz w:val="20"/>
          <w:lang w:val="en-US"/>
        </w:rPr>
        <w:t xml:space="preserve"> according to duplet {N</w:t>
      </w:r>
      <w:r>
        <w:rPr>
          <w:rFonts w:ascii="Times New Roman" w:hAnsi="Times New Roman"/>
          <w:sz w:val="20"/>
          <w:lang w:val="en-US"/>
        </w:rPr>
        <w:t>2</w:t>
      </w:r>
      <w:r w:rsidRPr="00496BB3">
        <w:rPr>
          <w:rFonts w:ascii="Times New Roman" w:hAnsi="Times New Roman"/>
          <w:sz w:val="20"/>
          <w:lang w:val="en-US"/>
        </w:rPr>
        <w:t>, T</w:t>
      </w:r>
      <w:r>
        <w:rPr>
          <w:rFonts w:ascii="Times New Roman" w:hAnsi="Times New Roman"/>
          <w:sz w:val="20"/>
          <w:lang w:val="en-US"/>
        </w:rPr>
        <w:t>2</w:t>
      </w:r>
      <w:r w:rsidRPr="00496BB3">
        <w:rPr>
          <w:rFonts w:ascii="Times New Roman" w:hAnsi="Times New Roman"/>
          <w:sz w:val="20"/>
          <w:lang w:val="en-US"/>
        </w:rPr>
        <w:t>} is:</w:t>
      </w:r>
    </w:p>
    <w:p w14:paraId="7967F092" w14:textId="77777777" w:rsidR="00FC3D3C" w:rsidRDefault="00FC3D3C" w:rsidP="00FC3D3C">
      <w:pPr>
        <w:pStyle w:val="TAL"/>
        <w:rPr>
          <w:rFonts w:ascii="Times New Roman" w:hAnsi="Times New Roman"/>
          <w:lang w:val="en-US"/>
        </w:rPr>
      </w:pPr>
    </w:p>
    <w:p w14:paraId="23850E9F" w14:textId="77777777" w:rsidR="00FC3D3C" w:rsidRPr="00E61B8C" w:rsidRDefault="00283020" w:rsidP="00FC3D3C">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2</m:t>
                      </m:r>
                    </m:sub>
                  </m:sSub>
                </m:den>
              </m:f>
            </m:e>
          </m:d>
        </m:oMath>
      </m:oMathPara>
    </w:p>
    <w:p w14:paraId="428EADB9" w14:textId="77777777" w:rsidR="00FC3D3C" w:rsidRPr="00833602" w:rsidRDefault="00FC3D3C" w:rsidP="00FC3D3C"/>
    <w:p w14:paraId="76AB6261" w14:textId="6B4C117A" w:rsidR="00FC3D3C" w:rsidRDefault="00FC3D3C" w:rsidP="00FC3D3C">
      <w:pPr>
        <w:pStyle w:val="TAL"/>
        <w:rPr>
          <w:rFonts w:ascii="Times New Roman" w:hAnsi="Times New Roman"/>
          <w:sz w:val="20"/>
          <w:lang w:eastAsia="ja-JP"/>
        </w:rPr>
      </w:pPr>
      <w:r>
        <w:rPr>
          <w:rFonts w:ascii="Times New Roman" w:hAnsi="Times New Roman"/>
          <w:sz w:val="20"/>
          <w:lang w:eastAsia="ja-JP"/>
        </w:rPr>
        <w:t xml:space="preserve">Where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oMath>
      <w:r>
        <w:rPr>
          <w:rFonts w:ascii="Times New Roman" w:hAnsi="Times New Roman"/>
          <w:sz w:val="20"/>
          <w:lang w:eastAsia="ja-JP"/>
        </w:rPr>
        <w:t xml:space="preserve"> corresponds to the total number of PRS symbols from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oMath>
      <w:r>
        <w:rPr>
          <w:rFonts w:ascii="Times New Roman" w:hAnsi="Times New Roman"/>
          <w:sz w:val="20"/>
          <w:lang w:eastAsia="ja-JP"/>
        </w:rPr>
        <w:t xml:space="preserve"> PRS resources. This number </w:t>
      </w:r>
      <w:r w:rsidRPr="00DA706E">
        <w:rPr>
          <w:rFonts w:ascii="Times New Roman" w:hAnsi="Times New Roman"/>
          <w:sz w:val="20"/>
          <w:lang w:eastAsia="ja-JP"/>
        </w:rPr>
        <w:t xml:space="preserve">depends on the PRS configurations (e.g., comb pattern, </w:t>
      </w:r>
      <w:r w:rsidRPr="00DA706E">
        <w:rPr>
          <w:rFonts w:ascii="Times New Roman" w:hAnsi="Times New Roman"/>
          <w:i/>
          <w:iCs/>
          <w:sz w:val="20"/>
          <w:lang w:val="en-US"/>
        </w:rPr>
        <w:t>DL-PRS-ResourceRepetitionFactor, …</w:t>
      </w:r>
      <w:r>
        <w:rPr>
          <w:rFonts w:ascii="Times New Roman" w:hAnsi="Times New Roman"/>
          <w:sz w:val="20"/>
          <w:lang w:val="en-US"/>
        </w:rPr>
        <w:t xml:space="preserve">). </w:t>
      </w:r>
      <w:r>
        <w:rPr>
          <w:rFonts w:ascii="Times New Roman" w:hAnsi="Times New Roman"/>
          <w:sz w:val="20"/>
          <w:lang w:eastAsia="ja-JP"/>
        </w:rPr>
        <w:t>The total number of PRS periods, in units of T</w:t>
      </w:r>
      <w:r>
        <w:rPr>
          <w:rFonts w:ascii="Times New Roman" w:hAnsi="Times New Roman"/>
          <w:sz w:val="20"/>
          <w:vertAlign w:val="subscript"/>
          <w:lang w:eastAsia="ja-JP"/>
        </w:rPr>
        <w:t>PRS</w:t>
      </w:r>
      <w:r>
        <w:rPr>
          <w:rFonts w:ascii="Times New Roman" w:hAnsi="Times New Roman"/>
          <w:sz w:val="20"/>
          <w:lang w:eastAsia="ja-JP"/>
        </w:rPr>
        <w:t xml:space="preserve"> , required for PRS buffering can be expressed as:</w:t>
      </w:r>
    </w:p>
    <w:p w14:paraId="27EA0AB7" w14:textId="77777777" w:rsidR="00FC3D3C" w:rsidRDefault="00FC3D3C" w:rsidP="00FC3D3C">
      <w:pPr>
        <w:pStyle w:val="TAL"/>
        <w:rPr>
          <w:rFonts w:ascii="Times New Roman" w:hAnsi="Times New Roman"/>
          <w:sz w:val="20"/>
          <w:lang w:eastAsia="ja-JP"/>
        </w:rPr>
      </w:pPr>
    </w:p>
    <w:p w14:paraId="58A9E279" w14:textId="77777777" w:rsidR="00FC3D3C" w:rsidRPr="006F12E2" w:rsidRDefault="00283020" w:rsidP="00FC3D3C">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m:oMathPara>
    </w:p>
    <w:p w14:paraId="79554C96" w14:textId="77777777" w:rsidR="007C22FB" w:rsidRPr="00DA706E" w:rsidRDefault="007C22FB" w:rsidP="007C22FB">
      <w:pPr>
        <w:pStyle w:val="TAL"/>
        <w:rPr>
          <w:rFonts w:ascii="Times New Roman" w:hAnsi="Times New Roman"/>
          <w:sz w:val="20"/>
          <w:lang w:eastAsia="ja-JP"/>
        </w:rPr>
      </w:pPr>
    </w:p>
    <w:p w14:paraId="583CE27A" w14:textId="77777777" w:rsidR="00AF19D6" w:rsidRDefault="007C22FB" w:rsidP="00AF19D6">
      <w:pPr>
        <w:pStyle w:val="TAL"/>
        <w:rPr>
          <w:rFonts w:ascii="Times New Roman" w:hAnsi="Times New Roman"/>
          <w:b/>
          <w:bCs/>
          <w:sz w:val="20"/>
          <w:lang w:eastAsia="ja-JP"/>
        </w:rPr>
      </w:pPr>
      <w:r>
        <w:t xml:space="preserve"> </w:t>
      </w:r>
      <w:r w:rsidRPr="00CC72D8">
        <w:rPr>
          <w:rFonts w:ascii="Times New Roman" w:hAnsi="Times New Roman"/>
          <w:b/>
          <w:bCs/>
          <w:sz w:val="20"/>
        </w:rPr>
        <w:t>Observation</w:t>
      </w:r>
      <w:r>
        <w:rPr>
          <w:rFonts w:ascii="Times New Roman" w:hAnsi="Times New Roman"/>
          <w:b/>
          <w:bCs/>
          <w:sz w:val="20"/>
        </w:rPr>
        <w:t xml:space="preserve"> </w:t>
      </w:r>
      <w:r w:rsidR="00180DDA">
        <w:rPr>
          <w:rFonts w:ascii="Times New Roman" w:hAnsi="Times New Roman"/>
          <w:b/>
          <w:bCs/>
          <w:sz w:val="20"/>
        </w:rPr>
        <w:t>4</w:t>
      </w:r>
      <w:r w:rsidRPr="00CC72D8">
        <w:rPr>
          <w:rFonts w:ascii="Times New Roman" w:hAnsi="Times New Roman"/>
          <w:b/>
          <w:bCs/>
          <w:sz w:val="20"/>
        </w:rPr>
        <w:t xml:space="preserve">. </w:t>
      </w:r>
      <w:r w:rsidR="00AF19D6" w:rsidRPr="00CC72D8">
        <w:rPr>
          <w:rFonts w:ascii="Times New Roman" w:hAnsi="Times New Roman"/>
          <w:b/>
          <w:bCs/>
          <w:sz w:val="20"/>
        </w:rPr>
        <w:t xml:space="preserve">The total </w:t>
      </w:r>
      <w:r w:rsidR="00AF19D6">
        <w:rPr>
          <w:rFonts w:ascii="Times New Roman" w:hAnsi="Times New Roman"/>
          <w:b/>
          <w:bCs/>
          <w:sz w:val="20"/>
        </w:rPr>
        <w:t>number of PRS periods, in units of T</w:t>
      </w:r>
      <w:r w:rsidR="00AF19D6">
        <w:rPr>
          <w:rFonts w:ascii="Times New Roman" w:hAnsi="Times New Roman"/>
          <w:b/>
          <w:bCs/>
          <w:sz w:val="20"/>
          <w:vertAlign w:val="subscript"/>
        </w:rPr>
        <w:t>PRS</w:t>
      </w:r>
      <w:r w:rsidR="00AF19D6">
        <w:rPr>
          <w:rFonts w:ascii="Times New Roman" w:hAnsi="Times New Roman"/>
          <w:b/>
          <w:bCs/>
          <w:sz w:val="20"/>
        </w:rPr>
        <w:t>,</w:t>
      </w:r>
      <w:r w:rsidR="00AF19D6" w:rsidRPr="00CC72D8">
        <w:rPr>
          <w:rFonts w:ascii="Times New Roman" w:hAnsi="Times New Roman"/>
          <w:b/>
          <w:bCs/>
          <w:sz w:val="20"/>
        </w:rPr>
        <w:t xml:space="preserve"> required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r>
          <m:rPr>
            <m:sty m:val="bi"/>
          </m:rPr>
          <w:rPr>
            <w:rFonts w:ascii="Cambria Math" w:hAnsi="Cambria Math"/>
            <w:sz w:val="20"/>
            <w:lang w:val="en-US"/>
          </w:rPr>
          <m:t xml:space="preserve"> </m:t>
        </m:r>
      </m:oMath>
      <w:r w:rsidR="00AF19D6"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den>
            </m:f>
          </m:e>
        </m:d>
      </m:oMath>
      <w:r w:rsidR="00AF19D6"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total,symbols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00AF19D6" w:rsidRPr="00CC72D8">
        <w:rPr>
          <w:rFonts w:ascii="Times New Roman" w:hAnsi="Times New Roman"/>
          <w:b/>
          <w:bCs/>
          <w:sz w:val="20"/>
          <w:lang w:eastAsia="ja-JP"/>
        </w:rPr>
        <w:t xml:space="preserve"> and {N</w:t>
      </w:r>
      <w:r w:rsidR="00AF19D6">
        <w:rPr>
          <w:rFonts w:ascii="Times New Roman" w:hAnsi="Times New Roman"/>
          <w:b/>
          <w:bCs/>
          <w:sz w:val="20"/>
          <w:lang w:eastAsia="ja-JP"/>
        </w:rPr>
        <w:t>2</w:t>
      </w:r>
      <w:r w:rsidR="00AF19D6" w:rsidRPr="00CC72D8">
        <w:rPr>
          <w:rFonts w:ascii="Times New Roman" w:hAnsi="Times New Roman"/>
          <w:b/>
          <w:bCs/>
          <w:sz w:val="20"/>
          <w:lang w:eastAsia="ja-JP"/>
        </w:rPr>
        <w:t>, T</w:t>
      </w:r>
      <w:r w:rsidR="00AF19D6">
        <w:rPr>
          <w:rFonts w:ascii="Times New Roman" w:hAnsi="Times New Roman"/>
          <w:b/>
          <w:bCs/>
          <w:sz w:val="20"/>
          <w:lang w:eastAsia="ja-JP"/>
        </w:rPr>
        <w:t>2</w:t>
      </w:r>
      <w:r w:rsidR="00AF19D6" w:rsidRPr="00CC72D8">
        <w:rPr>
          <w:rFonts w:ascii="Times New Roman" w:hAnsi="Times New Roman"/>
          <w:b/>
          <w:bCs/>
          <w:sz w:val="20"/>
          <w:lang w:eastAsia="ja-JP"/>
        </w:rPr>
        <w:t xml:space="preserve">} is the signalled capability duplet for PRS </w:t>
      </w:r>
      <w:r w:rsidR="00AF19D6">
        <w:rPr>
          <w:rFonts w:ascii="Times New Roman" w:hAnsi="Times New Roman"/>
          <w:b/>
          <w:bCs/>
          <w:sz w:val="20"/>
          <w:lang w:eastAsia="ja-JP"/>
        </w:rPr>
        <w:t>buffering</w:t>
      </w:r>
      <w:r w:rsidR="00AF19D6" w:rsidRPr="00CC72D8">
        <w:rPr>
          <w:rFonts w:ascii="Times New Roman" w:hAnsi="Times New Roman"/>
          <w:b/>
          <w:bCs/>
          <w:sz w:val="20"/>
          <w:lang w:eastAsia="ja-JP"/>
        </w:rPr>
        <w:t>.</w:t>
      </w:r>
    </w:p>
    <w:p w14:paraId="586806CF" w14:textId="32C94C1F" w:rsidR="007C22FB" w:rsidRDefault="007C22FB" w:rsidP="007C22FB">
      <w:pPr>
        <w:pStyle w:val="TAL"/>
        <w:rPr>
          <w:rFonts w:ascii="Times New Roman" w:hAnsi="Times New Roman"/>
          <w:b/>
          <w:bCs/>
          <w:sz w:val="20"/>
          <w:lang w:eastAsia="ja-JP"/>
        </w:rPr>
      </w:pPr>
    </w:p>
    <w:p w14:paraId="11401B71" w14:textId="77777777" w:rsidR="00740729" w:rsidRDefault="00740729" w:rsidP="00740729">
      <w:pPr>
        <w:pStyle w:val="TAL"/>
        <w:rPr>
          <w:rFonts w:ascii="Times New Roman" w:hAnsi="Times New Roman"/>
          <w:sz w:val="20"/>
          <w:lang w:eastAsia="ja-JP"/>
        </w:rPr>
      </w:pPr>
      <w:r>
        <w:rPr>
          <w:rFonts w:ascii="Times New Roman" w:hAnsi="Times New Roman"/>
          <w:sz w:val="20"/>
          <w:lang w:eastAsia="ja-JP"/>
        </w:rPr>
        <w:t>Finally, the measurement period formula can be expressed as:</w:t>
      </w:r>
    </w:p>
    <w:p w14:paraId="63696935" w14:textId="77777777" w:rsidR="00740729" w:rsidRDefault="00283020" w:rsidP="00740729">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5DF60812" w14:textId="77777777" w:rsidR="00740729" w:rsidRPr="00CC72D8" w:rsidRDefault="00740729" w:rsidP="00740729">
      <w:pPr>
        <w:pStyle w:val="TAL"/>
        <w:rPr>
          <w:rFonts w:ascii="Times New Roman" w:hAnsi="Times New Roman"/>
          <w:b/>
          <w:bCs/>
          <w:sz w:val="20"/>
          <w:lang w:eastAsia="ja-JP"/>
        </w:rPr>
      </w:pPr>
      <w:r w:rsidRPr="00CC72D8">
        <w:rPr>
          <w:rFonts w:ascii="Times New Roman" w:hAnsi="Times New Roman"/>
          <w:b/>
          <w:bCs/>
          <w:sz w:val="20"/>
          <w:lang w:eastAsia="ja-JP"/>
        </w:rPr>
        <w:t xml:space="preserve"> </w:t>
      </w:r>
    </w:p>
    <w:p w14:paraId="29DA17D4" w14:textId="488383D2" w:rsidR="007C22FB" w:rsidRPr="00740729" w:rsidRDefault="00740729" w:rsidP="00740729">
      <w:pPr>
        <w:pStyle w:val="TAL"/>
        <w:rPr>
          <w:rFonts w:ascii="Times New Roman" w:hAnsi="Times New Roman"/>
          <w:b/>
          <w:bCs/>
          <w:sz w:val="22"/>
          <w:szCs w:val="22"/>
          <w:lang w:eastAsia="ja-JP"/>
        </w:rPr>
      </w:pPr>
      <w:r w:rsidRPr="00740729">
        <w:rPr>
          <w:rFonts w:ascii="Times New Roman" w:hAnsi="Times New Roman"/>
          <w:sz w:val="20"/>
          <w:szCs w:val="22"/>
        </w:rPr>
        <w:t>Which accounts for both processing and buffering capability of UE</w:t>
      </w:r>
      <w:r>
        <w:rPr>
          <w:rFonts w:ascii="Times New Roman" w:hAnsi="Times New Roman"/>
          <w:sz w:val="20"/>
          <w:szCs w:val="22"/>
        </w:rPr>
        <w:t>.</w:t>
      </w:r>
    </w:p>
    <w:p w14:paraId="54CF595E" w14:textId="77777777" w:rsidR="00740729" w:rsidRDefault="00740729" w:rsidP="007C22FB">
      <w:pPr>
        <w:pStyle w:val="TAL"/>
        <w:rPr>
          <w:rFonts w:ascii="Times New Roman" w:hAnsi="Times New Roman"/>
          <w:sz w:val="20"/>
          <w:lang w:eastAsia="ja-JP"/>
        </w:rPr>
      </w:pPr>
    </w:p>
    <w:p w14:paraId="2674FE78" w14:textId="77777777" w:rsidR="00093095" w:rsidRPr="006B1A14" w:rsidRDefault="007C22FB" w:rsidP="00093095">
      <w:pPr>
        <w:pStyle w:val="TAL"/>
        <w:rPr>
          <w:rFonts w:ascii="Times New Roman" w:hAnsi="Times New Roman"/>
          <w:b/>
          <w:bCs/>
          <w:sz w:val="20"/>
          <w:lang w:eastAsia="ja-JP"/>
        </w:rPr>
      </w:pPr>
      <w:r w:rsidRPr="006B1A14">
        <w:rPr>
          <w:rFonts w:ascii="Times New Roman" w:hAnsi="Times New Roman"/>
          <w:b/>
          <w:bCs/>
          <w:sz w:val="20"/>
        </w:rPr>
        <w:t>Proposal</w:t>
      </w:r>
      <w:r>
        <w:rPr>
          <w:rFonts w:ascii="Times New Roman" w:hAnsi="Times New Roman"/>
          <w:b/>
          <w:bCs/>
          <w:sz w:val="20"/>
        </w:rPr>
        <w:t xml:space="preserve"> </w:t>
      </w:r>
      <w:r w:rsidR="00180DDA">
        <w:rPr>
          <w:rFonts w:ascii="Times New Roman" w:hAnsi="Times New Roman"/>
          <w:b/>
          <w:bCs/>
          <w:sz w:val="20"/>
        </w:rPr>
        <w:t>2</w:t>
      </w:r>
      <w:r w:rsidRPr="006B1A14">
        <w:rPr>
          <w:rFonts w:ascii="Times New Roman" w:hAnsi="Times New Roman"/>
          <w:b/>
          <w:bCs/>
          <w:sz w:val="20"/>
        </w:rPr>
        <w:t xml:space="preserve">. </w:t>
      </w:r>
      <w:r w:rsidR="00093095" w:rsidRPr="006B1A14">
        <w:rPr>
          <w:rFonts w:ascii="Times New Roman" w:hAnsi="Times New Roman"/>
          <w:b/>
          <w:bCs/>
          <w:sz w:val="20"/>
        </w:rPr>
        <w:t xml:space="preserve">PRS measurement period for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00093095" w:rsidRPr="006B1A14">
        <w:rPr>
          <w:rFonts w:ascii="Times New Roman" w:hAnsi="Times New Roman"/>
          <w:b/>
          <w:bCs/>
          <w:sz w:val="20"/>
          <w:lang w:val="en-US"/>
        </w:rPr>
        <w:t xml:space="preserve"> PRS resources in one frequency layer </w:t>
      </w:r>
      <w:r w:rsidR="00093095" w:rsidRPr="006B1A14">
        <w:rPr>
          <w:rFonts w:ascii="Times New Roman" w:hAnsi="Times New Roman"/>
          <w:b/>
          <w:bCs/>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t>
              </m:r>
            </m:sub>
          </m:sSub>
        </m:oMath>
      </m:oMathPara>
    </w:p>
    <w:p w14:paraId="71531A15" w14:textId="77777777" w:rsidR="00093095" w:rsidRPr="006B1A14" w:rsidRDefault="00093095" w:rsidP="00093095">
      <w:pPr>
        <w:rPr>
          <w:b/>
          <w:bCs/>
        </w:rPr>
      </w:pPr>
      <w:r w:rsidRPr="006B1A14">
        <w:rPr>
          <w:b/>
          <w:bCs/>
        </w:rPr>
        <w:t xml:space="preserve">Where </w:t>
      </w:r>
    </w:p>
    <w:p w14:paraId="1C1C8554" w14:textId="652552FC" w:rsidR="00093095" w:rsidRPr="006B1A14" w:rsidRDefault="00283020" w:rsidP="00093095">
      <w:pPr>
        <w:pStyle w:val="ListParagraph"/>
        <w:numPr>
          <w:ilvl w:val="0"/>
          <w:numId w:val="16"/>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093095" w:rsidRPr="006B1A14">
        <w:rPr>
          <w:b/>
          <w:bCs/>
          <w:sz w:val="20"/>
          <w:szCs w:val="20"/>
          <w:lang w:eastAsia="ja-JP"/>
        </w:rPr>
        <w:t xml:space="preserve"> is the UE processing time as expressed in Observation </w:t>
      </w:r>
      <w:r w:rsidR="00093095">
        <w:rPr>
          <w:b/>
          <w:bCs/>
          <w:sz w:val="20"/>
          <w:szCs w:val="20"/>
          <w:lang w:eastAsia="ja-JP"/>
        </w:rPr>
        <w:t>3</w:t>
      </w:r>
      <w:r w:rsidR="00093095" w:rsidRPr="006B1A14">
        <w:rPr>
          <w:b/>
          <w:bCs/>
          <w:sz w:val="20"/>
          <w:szCs w:val="20"/>
          <w:lang w:eastAsia="ja-JP"/>
        </w:rPr>
        <w:t xml:space="preserve"> (FFS)</w:t>
      </w:r>
    </w:p>
    <w:p w14:paraId="0D3397FF" w14:textId="2A66DBCE" w:rsidR="00093095" w:rsidRDefault="00283020" w:rsidP="00093095">
      <w:pPr>
        <w:pStyle w:val="ListParagraph"/>
        <w:numPr>
          <w:ilvl w:val="0"/>
          <w:numId w:val="16"/>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093095" w:rsidRPr="006B1A14">
        <w:rPr>
          <w:b/>
          <w:bCs/>
          <w:sz w:val="20"/>
          <w:szCs w:val="20"/>
          <w:lang w:eastAsia="ja-JP"/>
        </w:rPr>
        <w:t xml:space="preserve"> is the UE buffering time as expressed in Observation </w:t>
      </w:r>
      <w:r w:rsidR="00093095">
        <w:rPr>
          <w:b/>
          <w:bCs/>
          <w:sz w:val="20"/>
          <w:szCs w:val="20"/>
          <w:lang w:eastAsia="ja-JP"/>
        </w:rPr>
        <w:t>4</w:t>
      </w:r>
      <w:r w:rsidR="00093095" w:rsidRPr="006B1A14">
        <w:rPr>
          <w:b/>
          <w:bCs/>
          <w:sz w:val="20"/>
          <w:szCs w:val="20"/>
          <w:lang w:eastAsia="ja-JP"/>
        </w:rPr>
        <w:t xml:space="preserve"> (FFS)</w:t>
      </w:r>
    </w:p>
    <w:p w14:paraId="0F5AD91F" w14:textId="77777777" w:rsidR="00093095" w:rsidRPr="006B1A14" w:rsidRDefault="00093095" w:rsidP="00093095">
      <w:pPr>
        <w:pStyle w:val="ListParagraph"/>
        <w:numPr>
          <w:ilvl w:val="0"/>
          <w:numId w:val="16"/>
        </w:numPr>
        <w:rPr>
          <w:b/>
          <w:bCs/>
          <w:sz w:val="20"/>
          <w:szCs w:val="20"/>
        </w:rPr>
      </w:pPr>
      <w:r>
        <w:rPr>
          <w:b/>
          <w:bCs/>
          <w:sz w:val="20"/>
          <w:szCs w:val="20"/>
        </w:rPr>
        <w:t xml:space="preserve">When UE signals a list of {N1,T1} and {N2,T2}, as opposed to one {N1,T1} and one {N2,T2}, a separate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szCs w:val="20"/>
        </w:rPr>
        <w:t xml:space="preserve"> is derived for each pair and max of all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lang w:eastAsia="ja-JP"/>
        </w:rPr>
        <w:t xml:space="preserve"> is used.</w:t>
      </w:r>
    </w:p>
    <w:p w14:paraId="2A3F5458" w14:textId="0CB32A74" w:rsidR="004341AB" w:rsidRPr="00751338" w:rsidRDefault="004341AB" w:rsidP="00093095">
      <w:pPr>
        <w:pStyle w:val="TAL"/>
        <w:rPr>
          <w:b/>
          <w:bCs/>
          <w:lang w:val="en-US"/>
        </w:rPr>
      </w:pPr>
    </w:p>
    <w:p w14:paraId="28ADE0D3" w14:textId="464A9DAA" w:rsidR="0020694B" w:rsidRDefault="0020694B" w:rsidP="0020694B">
      <w:pPr>
        <w:pStyle w:val="Heading2"/>
        <w:rPr>
          <w:lang w:val="en-US"/>
        </w:rPr>
      </w:pPr>
      <w:r>
        <w:rPr>
          <w:lang w:val="en-US"/>
        </w:rPr>
        <w:t xml:space="preserve"> Measurement accuracy</w:t>
      </w:r>
    </w:p>
    <w:p w14:paraId="786566FC" w14:textId="02429A3C" w:rsidR="00926A6A" w:rsidRDefault="00926A6A" w:rsidP="00926A6A">
      <w:pPr>
        <w:rPr>
          <w:lang w:val="en-US"/>
        </w:rPr>
      </w:pPr>
      <w:r>
        <w:rPr>
          <w:lang w:val="en-US"/>
        </w:rPr>
        <w:t xml:space="preserve">As </w:t>
      </w:r>
      <w:r w:rsidR="00EB6A29">
        <w:rPr>
          <w:lang w:val="en-US"/>
        </w:rPr>
        <w:t xml:space="preserve">proposed </w:t>
      </w:r>
      <w:r>
        <w:rPr>
          <w:lang w:val="en-US"/>
        </w:rPr>
        <w:t xml:space="preserve">in [2], the measurement accuracy requirements for UE Rx-Tx time difference should be based on one-shot measurement. Combining measurements across repetition windows, if available, to improve performance should be left to UE implementation. </w:t>
      </w:r>
    </w:p>
    <w:p w14:paraId="652CD3B2" w14:textId="7EEFE377" w:rsidR="00926A6A" w:rsidRPr="00F35820" w:rsidRDefault="00926A6A" w:rsidP="00926A6A">
      <w:pPr>
        <w:rPr>
          <w:b/>
          <w:bCs/>
          <w:lang w:val="en-US"/>
        </w:rPr>
      </w:pPr>
      <w:r w:rsidRPr="00F35820">
        <w:rPr>
          <w:b/>
          <w:bCs/>
          <w:lang w:val="en-US"/>
        </w:rPr>
        <w:t xml:space="preserve">Proposal </w:t>
      </w:r>
      <w:r w:rsidR="00180DDA">
        <w:rPr>
          <w:b/>
          <w:bCs/>
          <w:lang w:val="en-US"/>
        </w:rPr>
        <w:t>3</w:t>
      </w:r>
      <w:r w:rsidRPr="00F35820">
        <w:rPr>
          <w:b/>
          <w:bCs/>
          <w:lang w:val="en-US"/>
        </w:rPr>
        <w:t xml:space="preserve">. UE Rx-Tx </w:t>
      </w:r>
      <w:r>
        <w:rPr>
          <w:b/>
          <w:bCs/>
          <w:lang w:val="en-US"/>
        </w:rPr>
        <w:t xml:space="preserve">time </w:t>
      </w:r>
      <w:r w:rsidRPr="00F35820">
        <w:rPr>
          <w:b/>
          <w:bCs/>
          <w:lang w:val="en-US"/>
        </w:rPr>
        <w:t xml:space="preserve">difference measurement accuracy requirements to be defined using samples from </w:t>
      </w:r>
      <w:r w:rsidRPr="001757E1">
        <w:rPr>
          <w:b/>
          <w:bCs/>
          <w:lang w:val="en-US"/>
        </w:rPr>
        <w:t xml:space="preserve">only one </w:t>
      </w:r>
      <w:r>
        <w:rPr>
          <w:b/>
          <w:bCs/>
          <w:lang w:val="en-US"/>
        </w:rPr>
        <w:t>DL PRS resource repetition, i.e</w:t>
      </w:r>
      <w:r w:rsidRPr="00DF008F">
        <w:rPr>
          <w:b/>
          <w:bCs/>
          <w:lang w:val="en-US"/>
        </w:rPr>
        <w:t xml:space="preserve">., the time duration spanned by one DL PRS resource after repetition by </w:t>
      </w:r>
      <w:r w:rsidRPr="00DF008F">
        <w:rPr>
          <w:b/>
          <w:bCs/>
          <w:i/>
          <w:iCs/>
          <w:lang w:val="en-US"/>
        </w:rPr>
        <w:t>DL-PRS-ResourceRepetitionFactor</w:t>
      </w:r>
      <w:r w:rsidR="00180DDA">
        <w:rPr>
          <w:b/>
          <w:bCs/>
          <w:i/>
          <w:iCs/>
          <w:lang w:val="en-US"/>
        </w:rPr>
        <w:t xml:space="preserve"> </w:t>
      </w:r>
      <w:r w:rsidR="00180DDA">
        <w:rPr>
          <w:b/>
          <w:bCs/>
          <w:lang w:val="en-US"/>
        </w:rPr>
        <w:t>and one SRS resource repetition</w:t>
      </w:r>
      <w:r w:rsidRPr="00DF008F">
        <w:rPr>
          <w:b/>
          <w:bCs/>
          <w:lang w:val="en-US"/>
        </w:rPr>
        <w:t xml:space="preserve">.  </w:t>
      </w:r>
      <w:r w:rsidRPr="001757E1">
        <w:rPr>
          <w:b/>
          <w:bCs/>
          <w:lang w:val="en-US"/>
        </w:rPr>
        <w:t>Combining measurements across PRS</w:t>
      </w:r>
      <w:r w:rsidR="009B4850">
        <w:rPr>
          <w:b/>
          <w:bCs/>
          <w:lang w:val="en-US"/>
        </w:rPr>
        <w:t xml:space="preserve">/SRS </w:t>
      </w:r>
      <w:r>
        <w:rPr>
          <w:b/>
          <w:bCs/>
          <w:lang w:val="en-US"/>
        </w:rPr>
        <w:t>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2A682287" w14:textId="69DD9AF2" w:rsidR="00B2203C" w:rsidRDefault="00B2203C" w:rsidP="00B2203C">
      <w:r>
        <w:t xml:space="preserve">An issue that needs to be carefully considered in NR is the Timing advance (TA) consistency across the SRS transmissions during one repetition window. Consider the case that the UE reports one “UE Rx-Tx timing difference” measurement report associated with a frame number during which two or more SRS slots are transmitted, and in between them, a </w:t>
      </w:r>
      <w:r w:rsidR="002D6B95">
        <w:t xml:space="preserve">TA </w:t>
      </w:r>
      <w:r>
        <w:t xml:space="preserve">MAC CE command is received, as shown in the figure below. If the TRP then attempts to average the channel energy responses across the successive SRS receptions, there will be an error due to the different timing advance between successive SRS transmissions. </w:t>
      </w:r>
    </w:p>
    <w:p w14:paraId="3AC24B5E" w14:textId="77777777" w:rsidR="002D6B95" w:rsidRDefault="00B2203C" w:rsidP="002D6B95">
      <w:pPr>
        <w:keepNext/>
        <w:jc w:val="center"/>
      </w:pPr>
      <w:r>
        <w:rPr>
          <w:noProof/>
        </w:rPr>
        <w:lastRenderedPageBreak/>
        <w:drawing>
          <wp:inline distT="0" distB="0" distL="0" distR="0" wp14:anchorId="16B89672" wp14:editId="42705799">
            <wp:extent cx="3830955" cy="969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0955" cy="969645"/>
                    </a:xfrm>
                    <a:prstGeom prst="rect">
                      <a:avLst/>
                    </a:prstGeom>
                    <a:noFill/>
                    <a:ln>
                      <a:noFill/>
                    </a:ln>
                  </pic:spPr>
                </pic:pic>
              </a:graphicData>
            </a:graphic>
          </wp:inline>
        </w:drawing>
      </w:r>
    </w:p>
    <w:p w14:paraId="78016151" w14:textId="4618322E" w:rsidR="00B2203C" w:rsidRDefault="002D6B95" w:rsidP="002D6B9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TA update during UE Rx-Tx time difference measurements</w:t>
      </w:r>
    </w:p>
    <w:p w14:paraId="67FF5D2E" w14:textId="218BED75" w:rsidR="00B2203C" w:rsidRDefault="00B2203C" w:rsidP="00B2203C">
      <w:r>
        <w:t xml:space="preserve">This issue also exists in LTE. In this case, in LTE UL E-CID (see </w:t>
      </w:r>
      <w:r w:rsidR="002D6B95">
        <w:t xml:space="preserve">TS </w:t>
      </w:r>
      <w:r>
        <w:t>36.133), the accuracy of UE Rx-Tx is only defined assuming no changes in the uplink transmit timing during the measurement period as shown in the text below:</w:t>
      </w:r>
    </w:p>
    <w:p w14:paraId="4AA6982F" w14:textId="77777777" w:rsidR="00B2203C" w:rsidRDefault="00B2203C" w:rsidP="00B2203C">
      <w:pPr>
        <w:jc w:val="center"/>
      </w:pPr>
      <w:r>
        <w:rPr>
          <w:noProof/>
        </w:rPr>
        <w:drawing>
          <wp:inline distT="0" distB="0" distL="0" distR="0" wp14:anchorId="6ADD6DA8" wp14:editId="4BC4C782">
            <wp:extent cx="3320519" cy="1046018"/>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3440" cy="1046938"/>
                    </a:xfrm>
                    <a:prstGeom prst="rect">
                      <a:avLst/>
                    </a:prstGeom>
                    <a:noFill/>
                    <a:ln>
                      <a:noFill/>
                    </a:ln>
                  </pic:spPr>
                </pic:pic>
              </a:graphicData>
            </a:graphic>
          </wp:inline>
        </w:drawing>
      </w:r>
    </w:p>
    <w:p w14:paraId="7429212E" w14:textId="77777777" w:rsidR="00B2203C" w:rsidRDefault="00B2203C" w:rsidP="00B2203C">
      <w:r>
        <w:t xml:space="preserve">A similar approach is proposed to be used in NR Rel-16, due to its specification simplicity, but indeed for scenarios of high mobility, where TA commands are received too often, the positioning measurements can deteriorate, and its accuracy cannot be guaranteed. </w:t>
      </w:r>
    </w:p>
    <w:p w14:paraId="6A83B158" w14:textId="12CCAEFE" w:rsidR="00BE5A31" w:rsidRDefault="00B2203C" w:rsidP="00BE5A31">
      <w:pPr>
        <w:rPr>
          <w:b/>
          <w:bCs/>
        </w:rPr>
      </w:pPr>
      <w:r w:rsidRPr="00732D81">
        <w:rPr>
          <w:b/>
          <w:bCs/>
        </w:rPr>
        <w:t xml:space="preserve">Proposal 4. With respect to TA commands during a positioning session, accuracy requirements are valid under the condition that no changes to UL transmission timing are applied during the measurement period. </w:t>
      </w:r>
    </w:p>
    <w:p w14:paraId="5161FD58" w14:textId="786D5A62" w:rsidR="00BE5A31" w:rsidRPr="009E20EF" w:rsidRDefault="003041EC" w:rsidP="00BE5A31">
      <w:pPr>
        <w:pStyle w:val="ListParagraph"/>
        <w:numPr>
          <w:ilvl w:val="0"/>
          <w:numId w:val="23"/>
        </w:numPr>
        <w:rPr>
          <w:b/>
          <w:bCs/>
          <w:sz w:val="20"/>
          <w:szCs w:val="20"/>
        </w:rPr>
      </w:pPr>
      <w:r w:rsidRPr="009E20EF">
        <w:rPr>
          <w:b/>
          <w:bCs/>
          <w:sz w:val="20"/>
          <w:szCs w:val="20"/>
        </w:rPr>
        <w:t>A measurement period includes an instance of PR</w:t>
      </w:r>
      <w:r w:rsidR="005D3222" w:rsidRPr="009E20EF">
        <w:rPr>
          <w:b/>
          <w:bCs/>
          <w:sz w:val="20"/>
          <w:szCs w:val="20"/>
        </w:rPr>
        <w:t xml:space="preserve">S </w:t>
      </w:r>
      <w:r w:rsidR="00505B91" w:rsidRPr="009E20EF">
        <w:rPr>
          <w:b/>
          <w:bCs/>
          <w:sz w:val="20"/>
          <w:szCs w:val="20"/>
        </w:rPr>
        <w:t xml:space="preserve">and its associated SRS as </w:t>
      </w:r>
      <w:r w:rsidR="009E20EF" w:rsidRPr="009E20EF">
        <w:rPr>
          <w:b/>
          <w:bCs/>
          <w:sz w:val="20"/>
          <w:szCs w:val="20"/>
        </w:rPr>
        <w:t xml:space="preserve">in Proposal 3. Exact definition is FFS. </w:t>
      </w:r>
    </w:p>
    <w:p w14:paraId="16315718" w14:textId="77777777" w:rsidR="009E20EF" w:rsidRPr="00BE5A31" w:rsidRDefault="009E20EF" w:rsidP="009E20EF">
      <w:pPr>
        <w:pStyle w:val="ListParagraph"/>
        <w:rPr>
          <w:b/>
          <w:bCs/>
        </w:rPr>
      </w:pPr>
    </w:p>
    <w:p w14:paraId="640C5E1A" w14:textId="48BEA1C1" w:rsidR="00D3409D" w:rsidRDefault="007A0FEB" w:rsidP="00D3409D">
      <w:r>
        <w:rPr>
          <w:lang w:val="en-US"/>
        </w:rPr>
        <w:t>Next,</w:t>
      </w:r>
      <w:r w:rsidR="00D3409D">
        <w:rPr>
          <w:lang w:val="en-US"/>
        </w:rPr>
        <w:t xml:space="preserve"> t</w:t>
      </w:r>
      <w:r w:rsidR="006C107E">
        <w:rPr>
          <w:lang w:val="en-US"/>
        </w:rPr>
        <w:t>he accuracy requirements of</w:t>
      </w:r>
      <w:r>
        <w:rPr>
          <w:lang w:val="en-US"/>
        </w:rPr>
        <w:t xml:space="preserve"> </w:t>
      </w:r>
      <w:r w:rsidR="006C107E">
        <w:rPr>
          <w:lang w:val="en-US"/>
        </w:rPr>
        <w:t>Rx-Tx time difference measurement</w:t>
      </w:r>
      <w:r>
        <w:rPr>
          <w:lang w:val="en-US"/>
        </w:rPr>
        <w:t xml:space="preserve"> is discussed. It is noted that</w:t>
      </w:r>
      <w:r w:rsidR="00DC06EB">
        <w:rPr>
          <w:lang w:val="en-US"/>
        </w:rPr>
        <w:t>:</w:t>
      </w:r>
      <w:r>
        <w:rPr>
          <w:lang w:val="en-US"/>
        </w:rPr>
        <w:t xml:space="preserve"> </w:t>
      </w:r>
    </w:p>
    <w:p w14:paraId="45FEDA7A" w14:textId="460FAA54" w:rsidR="000A0758" w:rsidRPr="000A0758" w:rsidRDefault="000A0758" w:rsidP="000A0758">
      <w:pPr>
        <w:rPr>
          <w:b/>
          <w:bCs/>
          <w:lang w:val="en-US"/>
        </w:rPr>
      </w:pPr>
      <w:r w:rsidRPr="000A0758">
        <w:rPr>
          <w:b/>
          <w:bCs/>
        </w:rPr>
        <w:t xml:space="preserve">Observation 5. </w:t>
      </w:r>
      <w:r w:rsidRPr="000A0758">
        <w:rPr>
          <w:b/>
          <w:bCs/>
          <w:lang w:val="en-US"/>
        </w:rPr>
        <w:t xml:space="preserve">Two factors impact the accuracy requirements of </w:t>
      </w:r>
      <w:r w:rsidR="00DC06EB">
        <w:rPr>
          <w:b/>
          <w:bCs/>
          <w:lang w:val="en-US"/>
        </w:rPr>
        <w:t>gNB/</w:t>
      </w:r>
      <w:r w:rsidRPr="000A0758">
        <w:rPr>
          <w:b/>
          <w:bCs/>
          <w:lang w:val="en-US"/>
        </w:rPr>
        <w:t>UE Rx-Tx time difference measurement:</w:t>
      </w:r>
    </w:p>
    <w:p w14:paraId="5D104C37" w14:textId="3077F065" w:rsidR="000A0758" w:rsidRPr="000A0758" w:rsidRDefault="000A0758" w:rsidP="002C0467">
      <w:pPr>
        <w:pStyle w:val="ListParagraph"/>
        <w:numPr>
          <w:ilvl w:val="0"/>
          <w:numId w:val="18"/>
        </w:numPr>
        <w:rPr>
          <w:b/>
          <w:bCs/>
          <w:sz w:val="20"/>
          <w:szCs w:val="20"/>
        </w:rPr>
      </w:pPr>
      <w:r w:rsidRPr="000A0758">
        <w:rPr>
          <w:b/>
          <w:bCs/>
          <w:sz w:val="20"/>
          <w:szCs w:val="20"/>
        </w:rPr>
        <w:t>Time-of-arrival (TOA) estimation error from DL PRS</w:t>
      </w:r>
      <w:r w:rsidR="003A5778">
        <w:rPr>
          <w:b/>
          <w:bCs/>
          <w:sz w:val="20"/>
          <w:szCs w:val="20"/>
        </w:rPr>
        <w:t xml:space="preserve"> (for UE) or </w:t>
      </w:r>
      <w:r w:rsidR="001D22E5">
        <w:rPr>
          <w:b/>
          <w:bCs/>
          <w:sz w:val="20"/>
          <w:szCs w:val="20"/>
        </w:rPr>
        <w:t>UL SRS (for gNB)</w:t>
      </w:r>
      <w:r w:rsidRPr="000A0758">
        <w:rPr>
          <w:b/>
          <w:bCs/>
          <w:sz w:val="20"/>
          <w:szCs w:val="20"/>
        </w:rPr>
        <w:t xml:space="preserve"> resources</w:t>
      </w:r>
    </w:p>
    <w:p w14:paraId="5548C846" w14:textId="3E31ACDE" w:rsidR="000A0758" w:rsidRPr="000A0758" w:rsidRDefault="000A0758" w:rsidP="002C0467">
      <w:pPr>
        <w:pStyle w:val="ListParagraph"/>
        <w:numPr>
          <w:ilvl w:val="0"/>
          <w:numId w:val="18"/>
        </w:numPr>
        <w:rPr>
          <w:b/>
          <w:bCs/>
          <w:sz w:val="20"/>
          <w:szCs w:val="20"/>
        </w:rPr>
      </w:pPr>
      <w:r w:rsidRPr="000A0758">
        <w:rPr>
          <w:b/>
          <w:bCs/>
          <w:sz w:val="20"/>
          <w:szCs w:val="20"/>
        </w:rPr>
        <w:t>Rx-Tx calibration error</w:t>
      </w:r>
    </w:p>
    <w:p w14:paraId="72231353" w14:textId="64380DA7" w:rsidR="000A0758" w:rsidRPr="00D3409D" w:rsidRDefault="000A0758" w:rsidP="00D3409D"/>
    <w:p w14:paraId="09262A42" w14:textId="550395B6" w:rsidR="00A23790" w:rsidRDefault="00B4375D" w:rsidP="009C2C49">
      <w:pPr>
        <w:rPr>
          <w:lang w:val="en-US"/>
        </w:rPr>
      </w:pPr>
      <w:r>
        <w:rPr>
          <w:lang w:val="en-US"/>
        </w:rPr>
        <w:t xml:space="preserve">Figure 3 </w:t>
      </w:r>
      <w:r w:rsidR="006D106C">
        <w:rPr>
          <w:lang w:val="en-US"/>
        </w:rPr>
        <w:t xml:space="preserve">(left) shows the </w:t>
      </w:r>
      <w:r w:rsidR="005A229C">
        <w:rPr>
          <w:lang w:val="en-US"/>
        </w:rPr>
        <w:t>gNB/</w:t>
      </w:r>
      <w:r w:rsidR="00CC0764">
        <w:rPr>
          <w:lang w:val="en-US"/>
        </w:rPr>
        <w:t xml:space="preserve">UE Rx-Tx calibration error which </w:t>
      </w:r>
      <w:r w:rsidR="00781879">
        <w:rPr>
          <w:lang w:val="en-US"/>
        </w:rPr>
        <w:t xml:space="preserve">reflects the pipeline delay from antenna to baseband </w:t>
      </w:r>
      <w:r w:rsidR="00EC6257">
        <w:rPr>
          <w:lang w:val="en-US"/>
        </w:rPr>
        <w:t xml:space="preserve">when </w:t>
      </w:r>
      <w:r w:rsidR="000E7AE9">
        <w:rPr>
          <w:lang w:val="en-US"/>
        </w:rPr>
        <w:t>gNB/</w:t>
      </w:r>
      <w:r w:rsidR="00263793">
        <w:rPr>
          <w:lang w:val="en-US"/>
        </w:rPr>
        <w:t xml:space="preserve">UE </w:t>
      </w:r>
      <w:r w:rsidR="000E7AE9">
        <w:rPr>
          <w:lang w:val="en-US"/>
        </w:rPr>
        <w:t>transmits/</w:t>
      </w:r>
      <w:r w:rsidR="00263793">
        <w:rPr>
          <w:lang w:val="en-US"/>
        </w:rPr>
        <w:t xml:space="preserve">receives PRS </w:t>
      </w:r>
      <w:r w:rsidR="00A70049">
        <w:rPr>
          <w:lang w:val="en-US"/>
        </w:rPr>
        <w:t xml:space="preserve">and when </w:t>
      </w:r>
      <w:r w:rsidR="000E7AE9">
        <w:rPr>
          <w:lang w:val="en-US"/>
        </w:rPr>
        <w:t>gNB/</w:t>
      </w:r>
      <w:r w:rsidR="00A70049">
        <w:rPr>
          <w:lang w:val="en-US"/>
        </w:rPr>
        <w:t xml:space="preserve">UE </w:t>
      </w:r>
      <w:r w:rsidR="000E7AE9">
        <w:rPr>
          <w:lang w:val="en-US"/>
        </w:rPr>
        <w:t>receives/</w:t>
      </w:r>
      <w:r w:rsidR="00A70049">
        <w:rPr>
          <w:lang w:val="en-US"/>
        </w:rPr>
        <w:t>transmits SRS. Figure 3 (right) shows the measurement of TOA from PRS and a mirror operation i</w:t>
      </w:r>
      <w:r w:rsidR="00777439">
        <w:rPr>
          <w:lang w:val="en-US"/>
        </w:rPr>
        <w:t>n gNB side on SRS</w:t>
      </w:r>
      <w:r w:rsidR="00EF1F84">
        <w:rPr>
          <w:lang w:val="en-US"/>
        </w:rPr>
        <w:t xml:space="preserve"> which leads to </w:t>
      </w:r>
      <w:r w:rsidR="00AD35F5">
        <w:rPr>
          <w:lang w:val="en-US"/>
        </w:rPr>
        <w:t>Rx-Tx time difference measurement reporting</w:t>
      </w:r>
      <w:r w:rsidR="00777439">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7"/>
        <w:gridCol w:w="4135"/>
      </w:tblGrid>
      <w:tr w:rsidR="00A23790" w14:paraId="37569C79" w14:textId="77777777" w:rsidTr="009321B1">
        <w:tc>
          <w:tcPr>
            <w:tcW w:w="4781" w:type="dxa"/>
            <w:vAlign w:val="center"/>
          </w:tcPr>
          <w:p w14:paraId="771DD7F0" w14:textId="10BDA0FB" w:rsidR="00A23790" w:rsidRDefault="00A23790" w:rsidP="009C2C49">
            <w:pPr>
              <w:rPr>
                <w:lang w:val="en-US"/>
              </w:rPr>
            </w:pPr>
            <w:r w:rsidRPr="003B3E1B">
              <w:rPr>
                <w:noProof/>
              </w:rPr>
              <w:drawing>
                <wp:inline distT="0" distB="0" distL="0" distR="0" wp14:anchorId="55D57A8D" wp14:editId="7C1E5EDA">
                  <wp:extent cx="3315694" cy="1743408"/>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6852" cy="1765049"/>
                          </a:xfrm>
                          <a:prstGeom prst="rect">
                            <a:avLst/>
                          </a:prstGeom>
                          <a:noFill/>
                          <a:ln>
                            <a:noFill/>
                          </a:ln>
                        </pic:spPr>
                      </pic:pic>
                    </a:graphicData>
                  </a:graphic>
                </wp:inline>
              </w:drawing>
            </w:r>
          </w:p>
        </w:tc>
        <w:tc>
          <w:tcPr>
            <w:tcW w:w="4781" w:type="dxa"/>
          </w:tcPr>
          <w:p w14:paraId="4EF20FD7" w14:textId="43AF03AA" w:rsidR="00A23790" w:rsidRDefault="009321B1" w:rsidP="009321B1">
            <w:pPr>
              <w:keepNext/>
              <w:rPr>
                <w:lang w:val="en-US"/>
              </w:rPr>
            </w:pPr>
            <w:r w:rsidRPr="009321B1">
              <w:rPr>
                <w:lang w:val="en-US"/>
              </w:rPr>
              <w:object w:dxaOrig="5399" w:dyaOrig="3245" w14:anchorId="586C0EDD">
                <v:shape id="_x0000_i1026" type="#_x0000_t75" style="width:195.35pt;height:172.8pt" o:ole="">
                  <v:imagedata r:id="rId13" o:title=""/>
                </v:shape>
                <o:OLEObject Type="Embed" ProgID="Visio.Drawing.11" ShapeID="_x0000_i1026" DrawAspect="Content" ObjectID="_1643196468" r:id="rId14"/>
              </w:object>
            </w:r>
          </w:p>
        </w:tc>
      </w:tr>
    </w:tbl>
    <w:p w14:paraId="3E1D273D" w14:textId="5A6A4F0D" w:rsidR="0095414A" w:rsidRDefault="009321B1" w:rsidP="0095414A">
      <w:pPr>
        <w:pStyle w:val="Caption"/>
        <w:jc w:val="center"/>
      </w:pPr>
      <w:r>
        <w:t xml:space="preserve">Figure </w:t>
      </w:r>
      <w:r>
        <w:fldChar w:fldCharType="begin"/>
      </w:r>
      <w:r>
        <w:instrText xml:space="preserve"> SEQ Figure \* ARABIC </w:instrText>
      </w:r>
      <w:r>
        <w:fldChar w:fldCharType="separate"/>
      </w:r>
      <w:r w:rsidR="002D6B95">
        <w:rPr>
          <w:noProof/>
        </w:rPr>
        <w:t>3</w:t>
      </w:r>
      <w:r>
        <w:fldChar w:fldCharType="end"/>
      </w:r>
      <w:r>
        <w:t xml:space="preserve"> </w:t>
      </w:r>
      <w:r w:rsidR="0095414A">
        <w:t xml:space="preserve">Calibration error and group delay variation in RTT (left) and UE/gNB Rx-Tx time difference </w:t>
      </w:r>
      <w:r w:rsidR="00D13029">
        <w:t>(right)</w:t>
      </w:r>
    </w:p>
    <w:p w14:paraId="2841C02D" w14:textId="764CED5B" w:rsidR="00A23790" w:rsidRDefault="007660F4" w:rsidP="009321B1">
      <w:pPr>
        <w:pStyle w:val="Caption"/>
        <w:rPr>
          <w:b w:val="0"/>
          <w:bCs/>
          <w:lang w:val="en-US"/>
        </w:rPr>
      </w:pPr>
      <w:r>
        <w:rPr>
          <w:b w:val="0"/>
          <w:bCs/>
          <w:lang w:val="en-US"/>
        </w:rPr>
        <w:lastRenderedPageBreak/>
        <w:t xml:space="preserve">In our view, RAN4 should </w:t>
      </w:r>
      <w:r w:rsidR="004F1131">
        <w:rPr>
          <w:b w:val="0"/>
          <w:bCs/>
          <w:lang w:val="en-US"/>
        </w:rPr>
        <w:t xml:space="preserve">consider the error budget from both of these factors to arrive at accuracy requirements for UE Rx-Tx time difference measurements. For TOA error estimation, </w:t>
      </w:r>
      <w:r w:rsidR="000A0758">
        <w:rPr>
          <w:b w:val="0"/>
          <w:bCs/>
          <w:lang w:val="en-US"/>
        </w:rPr>
        <w:t xml:space="preserve">it is proposed to use the same </w:t>
      </w:r>
      <w:r w:rsidR="00F71882">
        <w:rPr>
          <w:b w:val="0"/>
          <w:bCs/>
          <w:lang w:val="en-US"/>
        </w:rPr>
        <w:t>simulation assumptions as in RSTD link-level simulation assumption [</w:t>
      </w:r>
      <w:r w:rsidR="00246374">
        <w:rPr>
          <w:b w:val="0"/>
          <w:bCs/>
          <w:lang w:val="en-US"/>
        </w:rPr>
        <w:t xml:space="preserve">4] and </w:t>
      </w:r>
      <w:r w:rsidR="00450EAC">
        <w:rPr>
          <w:b w:val="0"/>
          <w:bCs/>
          <w:lang w:val="en-US"/>
        </w:rPr>
        <w:t>study the distribution of TOA error</w:t>
      </w:r>
      <w:r w:rsidR="00A228D6">
        <w:rPr>
          <w:b w:val="0"/>
          <w:bCs/>
          <w:lang w:val="en-US"/>
        </w:rPr>
        <w:t xml:space="preserve">, as opposed to RSTD error, </w:t>
      </w:r>
      <w:r w:rsidR="00C01927">
        <w:rPr>
          <w:b w:val="0"/>
          <w:bCs/>
          <w:lang w:val="en-US"/>
        </w:rPr>
        <w:t>across different channel profiles and PRS configurations</w:t>
      </w:r>
      <w:r w:rsidR="008A4660">
        <w:rPr>
          <w:b w:val="0"/>
          <w:bCs/>
          <w:lang w:val="en-US"/>
        </w:rPr>
        <w:t>.</w:t>
      </w:r>
    </w:p>
    <w:p w14:paraId="003AB91E" w14:textId="526053F1" w:rsidR="008A4660" w:rsidRDefault="008A4660" w:rsidP="008A4660">
      <w:pPr>
        <w:rPr>
          <w:b/>
          <w:bCs/>
          <w:lang w:val="en-US"/>
        </w:rPr>
      </w:pPr>
      <w:r w:rsidRPr="004B525B">
        <w:rPr>
          <w:b/>
          <w:bCs/>
          <w:lang w:val="en-US"/>
        </w:rPr>
        <w:t xml:space="preserve">Proposal 5. RAN4 to use the same simulation assumptions as in RSTD </w:t>
      </w:r>
      <w:r w:rsidR="004578B7" w:rsidRPr="004B525B">
        <w:rPr>
          <w:b/>
          <w:bCs/>
          <w:lang w:val="en-US"/>
        </w:rPr>
        <w:t xml:space="preserve">link-level </w:t>
      </w:r>
      <w:r w:rsidRPr="004B525B">
        <w:rPr>
          <w:b/>
          <w:bCs/>
          <w:lang w:val="en-US"/>
        </w:rPr>
        <w:t xml:space="preserve">simulation assumptions to </w:t>
      </w:r>
      <w:r w:rsidR="004578B7" w:rsidRPr="004B525B">
        <w:rPr>
          <w:b/>
          <w:bCs/>
          <w:lang w:val="en-US"/>
        </w:rPr>
        <w:t xml:space="preserve">provide </w:t>
      </w:r>
      <w:r w:rsidR="00C92185" w:rsidRPr="004B525B">
        <w:rPr>
          <w:b/>
          <w:bCs/>
          <w:lang w:val="en-US"/>
        </w:rPr>
        <w:t xml:space="preserve">CDFs of TOA estimation error </w:t>
      </w:r>
      <w:r w:rsidR="008B204F" w:rsidRPr="004B525B">
        <w:rPr>
          <w:b/>
          <w:bCs/>
          <w:lang w:val="en-US"/>
        </w:rPr>
        <w:t xml:space="preserve">where TOA error = estimated TOA – ideal TOA. </w:t>
      </w:r>
    </w:p>
    <w:p w14:paraId="54811792" w14:textId="0023BEDF" w:rsidR="00313B18" w:rsidRDefault="007018A3" w:rsidP="008A4660">
      <w:pPr>
        <w:rPr>
          <w:lang w:val="en-US"/>
        </w:rPr>
      </w:pPr>
      <w:r>
        <w:rPr>
          <w:lang w:val="en-US"/>
        </w:rPr>
        <w:t>In regard to th</w:t>
      </w:r>
      <w:r w:rsidR="000801B3">
        <w:rPr>
          <w:lang w:val="en-US"/>
        </w:rPr>
        <w:t>e</w:t>
      </w:r>
      <w:r>
        <w:rPr>
          <w:lang w:val="en-US"/>
        </w:rPr>
        <w:t xml:space="preserve"> Rx-Tx calibration error, </w:t>
      </w:r>
      <w:r w:rsidR="009568B7">
        <w:rPr>
          <w:lang w:val="en-US"/>
        </w:rPr>
        <w:t xml:space="preserve">the </w:t>
      </w:r>
      <w:r w:rsidR="00FE38EF">
        <w:rPr>
          <w:lang w:val="en-US"/>
        </w:rPr>
        <w:t xml:space="preserve">error budget should be </w:t>
      </w:r>
      <w:r w:rsidR="007063C2">
        <w:rPr>
          <w:lang w:val="en-US"/>
        </w:rPr>
        <w:t xml:space="preserve">viewed </w:t>
      </w:r>
      <w:r w:rsidR="000801B3">
        <w:rPr>
          <w:lang w:val="en-US"/>
        </w:rPr>
        <w:t xml:space="preserve">holistically from both gNB and UE perspective. The performance and accuracy of multi-RTT depends on </w:t>
      </w:r>
      <w:r w:rsidR="007D13E1">
        <w:rPr>
          <w:lang w:val="en-US"/>
        </w:rPr>
        <w:t xml:space="preserve">Rx-Tx calibration error on both UE and gNB side as illustrated in Figure 3 (left). Hence, </w:t>
      </w:r>
      <w:r w:rsidR="00F62D86">
        <w:rPr>
          <w:lang w:val="en-US"/>
        </w:rPr>
        <w:t xml:space="preserve">allocating a small error budget on one side (UE or gNB) while </w:t>
      </w:r>
      <w:r w:rsidR="00174159">
        <w:rPr>
          <w:lang w:val="en-US"/>
        </w:rPr>
        <w:t>permitting a disproportionately larger error budget on the other side is nonsensical</w:t>
      </w:r>
      <w:r w:rsidR="00725170">
        <w:rPr>
          <w:lang w:val="en-US"/>
        </w:rPr>
        <w:t xml:space="preserve">. </w:t>
      </w:r>
    </w:p>
    <w:p w14:paraId="765E32CC" w14:textId="27A3C4B2" w:rsidR="00725170" w:rsidRPr="009B7067" w:rsidRDefault="00725170" w:rsidP="008A4660">
      <w:pPr>
        <w:rPr>
          <w:b/>
          <w:bCs/>
          <w:lang w:val="en-US"/>
        </w:rPr>
      </w:pPr>
      <w:r w:rsidRPr="009B7067">
        <w:rPr>
          <w:b/>
          <w:bCs/>
          <w:lang w:val="en-US"/>
        </w:rPr>
        <w:t xml:space="preserve">Observation 6. </w:t>
      </w:r>
      <w:r w:rsidR="00AF022B" w:rsidRPr="009B7067">
        <w:rPr>
          <w:b/>
          <w:bCs/>
          <w:lang w:val="en-US"/>
        </w:rPr>
        <w:t xml:space="preserve">The performance and accuracy of multi-RTT depends on Rx-Tx calibration error on both UE and gNB. Hence, </w:t>
      </w:r>
      <w:r w:rsidR="00732C07" w:rsidRPr="009B7067">
        <w:rPr>
          <w:b/>
          <w:bCs/>
          <w:lang w:val="en-US"/>
        </w:rPr>
        <w:t>the error budget should be viewed holistically from both sides. A</w:t>
      </w:r>
      <w:r w:rsidR="00AF022B" w:rsidRPr="009B7067">
        <w:rPr>
          <w:b/>
          <w:bCs/>
          <w:lang w:val="en-US"/>
        </w:rPr>
        <w:t>llocating a small error budget on one side (UE or gNB) while permitting a disproportionately larger error budget on the other side is nonsensical.</w:t>
      </w:r>
    </w:p>
    <w:p w14:paraId="3FE93479" w14:textId="64F0636C" w:rsidR="0020694B" w:rsidRDefault="00121ED8" w:rsidP="00121ED8">
      <w:pPr>
        <w:pStyle w:val="Heading2"/>
        <w:rPr>
          <w:lang w:val="en-US"/>
        </w:rPr>
      </w:pPr>
      <w:r>
        <w:rPr>
          <w:lang w:val="en-US"/>
        </w:rPr>
        <w:t xml:space="preserve"> Side conditions</w:t>
      </w:r>
    </w:p>
    <w:p w14:paraId="761FCAC8" w14:textId="340EF1E4" w:rsidR="00CE20D8" w:rsidRPr="009C3ACD" w:rsidRDefault="00CE20D8" w:rsidP="00CE20D8">
      <w:pPr>
        <w:rPr>
          <w:lang w:val="en-US"/>
        </w:rPr>
      </w:pPr>
      <w:r w:rsidRPr="009C3ACD">
        <w:rPr>
          <w:lang w:val="en-US"/>
        </w:rPr>
        <w:t>In our view, there is no need to define side conditions for serving cell</w:t>
      </w:r>
      <w:r>
        <w:rPr>
          <w:lang w:val="en-US"/>
        </w:rPr>
        <w:t xml:space="preserve"> or reference</w:t>
      </w:r>
      <w:r w:rsidRPr="009C3ACD">
        <w:rPr>
          <w:lang w:val="en-US"/>
        </w:rPr>
        <w:t xml:space="preserve"> </w:t>
      </w:r>
      <w:r>
        <w:rPr>
          <w:lang w:val="en-US"/>
        </w:rPr>
        <w:t xml:space="preserve">cell </w:t>
      </w:r>
      <w:r w:rsidR="00C81CCB">
        <w:rPr>
          <w:lang w:val="en-US"/>
        </w:rPr>
        <w:t>in UE Rx-Tx time difference measurement</w:t>
      </w:r>
      <w:r w:rsidRPr="009C3ACD">
        <w:rPr>
          <w:lang w:val="en-US"/>
        </w:rPr>
        <w:t xml:space="preserve">. </w:t>
      </w:r>
      <w:r>
        <w:rPr>
          <w:lang w:val="en-US"/>
        </w:rPr>
        <w:t xml:space="preserve">It is noted that even in </w:t>
      </w:r>
      <w:r w:rsidR="00D75C4E">
        <w:rPr>
          <w:lang w:val="en-US"/>
        </w:rPr>
        <w:t>multi-RTT positioning</w:t>
      </w:r>
      <w:r>
        <w:rPr>
          <w:lang w:val="en-US"/>
        </w:rPr>
        <w:t xml:space="preserve"> technique, the presence of PRS reference resource (or set) is necessary as UE needs to know what is the relative timing of DL PRS resources to be able to measure its </w:t>
      </w:r>
      <w:r w:rsidR="002C5605">
        <w:rPr>
          <w:lang w:val="en-US"/>
        </w:rPr>
        <w:t>TOA</w:t>
      </w:r>
      <w:r>
        <w:rPr>
          <w:lang w:val="en-US"/>
        </w:rPr>
        <w:t xml:space="preserve"> correctly. However, </w:t>
      </w:r>
      <w:r w:rsidR="002C5605">
        <w:rPr>
          <w:lang w:val="en-US"/>
        </w:rPr>
        <w:t xml:space="preserve">TOA measurements are not </w:t>
      </w:r>
      <w:r w:rsidR="00BA50AD">
        <w:rPr>
          <w:lang w:val="en-US"/>
        </w:rPr>
        <w:t>relative,</w:t>
      </w:r>
      <w:r w:rsidR="002C5605">
        <w:rPr>
          <w:lang w:val="en-US"/>
        </w:rPr>
        <w:t xml:space="preserve"> so no reference point</w:t>
      </w:r>
      <w:r w:rsidR="00BA50AD">
        <w:rPr>
          <w:lang w:val="en-US"/>
        </w:rPr>
        <w:t xml:space="preserve"> is needed</w:t>
      </w:r>
      <w:r>
        <w:rPr>
          <w:lang w:val="en-US"/>
        </w:rPr>
        <w:t xml:space="preserve">. Hence, only one side condition is </w:t>
      </w:r>
      <w:r w:rsidR="00BA50AD">
        <w:rPr>
          <w:lang w:val="en-US"/>
        </w:rPr>
        <w:t>required</w:t>
      </w:r>
      <w:r>
        <w:rPr>
          <w:lang w:val="en-US"/>
        </w:rPr>
        <w:t xml:space="preserve"> and applicable to the PRS resources in the assistance data.  </w:t>
      </w:r>
    </w:p>
    <w:p w14:paraId="75230132" w14:textId="4FFA66F6" w:rsidR="00121ED8" w:rsidRPr="004E3563" w:rsidRDefault="00CE20D8" w:rsidP="00121ED8">
      <w:pPr>
        <w:rPr>
          <w:b/>
          <w:bCs/>
        </w:rPr>
      </w:pPr>
      <w:r w:rsidRPr="009C3ACD">
        <w:rPr>
          <w:b/>
          <w:bCs/>
        </w:rPr>
        <w:t>Proposal</w:t>
      </w:r>
      <w:r>
        <w:rPr>
          <w:b/>
          <w:bCs/>
        </w:rPr>
        <w:t xml:space="preserve"> </w:t>
      </w:r>
      <w:r w:rsidR="009071A2">
        <w:rPr>
          <w:b/>
          <w:bCs/>
        </w:rPr>
        <w:t>6</w:t>
      </w:r>
      <w:r w:rsidRPr="009C3ACD">
        <w:rPr>
          <w:b/>
          <w:bCs/>
        </w:rPr>
        <w:t xml:space="preserve">. </w:t>
      </w:r>
      <w:r w:rsidR="004E3563">
        <w:rPr>
          <w:b/>
          <w:bCs/>
        </w:rPr>
        <w:t>In multi-RTT positioning technique, o</w:t>
      </w:r>
      <w:r>
        <w:rPr>
          <w:b/>
          <w:bCs/>
        </w:rPr>
        <w:t xml:space="preserve">nly one side condition is needed and applicable to PRS resources in the assistance data for </w:t>
      </w:r>
      <w:r w:rsidR="00924AD6">
        <w:rPr>
          <w:b/>
          <w:bCs/>
        </w:rPr>
        <w:t>UE Rx-Tx time difference measurement</w:t>
      </w:r>
      <w:r>
        <w:rPr>
          <w:b/>
          <w:bCs/>
        </w:rPr>
        <w:t xml:space="preserve">. This side condition is proposed to be the same as neighbour cell side condition in RSTD requirements.  </w:t>
      </w:r>
    </w:p>
    <w:p w14:paraId="6D56D843" w14:textId="2F9D0D79" w:rsidR="00B029AF" w:rsidRDefault="00B029AF" w:rsidP="00B029AF">
      <w:pPr>
        <w:pStyle w:val="Heading1"/>
        <w:rPr>
          <w:lang w:val="en-US"/>
        </w:rPr>
      </w:pPr>
      <w:r>
        <w:rPr>
          <w:lang w:val="en-US"/>
        </w:rPr>
        <w:t>Measurement report mapping</w:t>
      </w:r>
    </w:p>
    <w:p w14:paraId="371A970E" w14:textId="53443B6C" w:rsidR="00B029AF" w:rsidRDefault="00F14D0F" w:rsidP="00B029AF">
      <w:pPr>
        <w:rPr>
          <w:lang w:val="en-US"/>
        </w:rPr>
      </w:pPr>
      <w:r>
        <w:rPr>
          <w:lang w:val="en-US"/>
        </w:rPr>
        <w:t xml:space="preserve">In LTE, UE Rx-Tx time difference report mapping table used a non-uniform step size </w:t>
      </w:r>
      <w:r w:rsidR="00886179">
        <w:rPr>
          <w:lang w:val="en-US"/>
        </w:rPr>
        <w:t>with 2T</w:t>
      </w:r>
      <w:r w:rsidR="00886179">
        <w:rPr>
          <w:vertAlign w:val="subscript"/>
          <w:lang w:val="en-US"/>
        </w:rPr>
        <w:t xml:space="preserve">s  </w:t>
      </w:r>
      <w:r w:rsidR="00886179">
        <w:rPr>
          <w:lang w:val="en-US"/>
        </w:rPr>
        <w:t xml:space="preserve">resolution in lower values and </w:t>
      </w:r>
      <w:r w:rsidR="00F27CB0">
        <w:rPr>
          <w:lang w:val="en-US"/>
        </w:rPr>
        <w:t>8T</w:t>
      </w:r>
      <w:r w:rsidR="00F27CB0">
        <w:rPr>
          <w:vertAlign w:val="subscript"/>
          <w:lang w:val="en-US"/>
        </w:rPr>
        <w:t xml:space="preserve">s </w:t>
      </w:r>
      <w:r w:rsidR="00F27CB0">
        <w:rPr>
          <w:lang w:val="en-US"/>
        </w:rPr>
        <w:t>resolution in larger values. In previous RAN4 meetings, there were proposals to use the same approach in NR positioning</w:t>
      </w:r>
      <w:r w:rsidR="00817006">
        <w:rPr>
          <w:lang w:val="en-US"/>
        </w:rPr>
        <w:t>. However,</w:t>
      </w:r>
      <w:r w:rsidR="00690466">
        <w:rPr>
          <w:lang w:val="en-US"/>
        </w:rPr>
        <w:t xml:space="preserve"> the following agreement was made in RAN1#99:</w:t>
      </w:r>
    </w:p>
    <w:p w14:paraId="7BA87F43" w14:textId="43C0C8F9" w:rsidR="00690466" w:rsidRDefault="006042CA" w:rsidP="00B029AF">
      <w:pPr>
        <w:rPr>
          <w:lang w:val="en-US"/>
        </w:rPr>
      </w:pPr>
      <w:r w:rsidRPr="0074147F">
        <w:rPr>
          <w:noProof/>
          <w:lang w:val="en-US" w:eastAsia="zh-CN"/>
        </w:rPr>
        <mc:AlternateContent>
          <mc:Choice Requires="wps">
            <w:drawing>
              <wp:inline distT="0" distB="0" distL="0" distR="0" wp14:anchorId="2CCD5654" wp14:editId="742AE125">
                <wp:extent cx="5881420" cy="1653872"/>
                <wp:effectExtent l="0" t="0" r="24130"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53872"/>
                        </a:xfrm>
                        <a:prstGeom prst="rect">
                          <a:avLst/>
                        </a:prstGeom>
                        <a:solidFill>
                          <a:srgbClr val="FFFFFF"/>
                        </a:solidFill>
                        <a:ln w="9525">
                          <a:solidFill>
                            <a:srgbClr val="000000"/>
                          </a:solidFill>
                          <a:miter lim="800000"/>
                          <a:headEnd/>
                          <a:tailEnd/>
                        </a:ln>
                      </wps:spPr>
                      <wps:txbx>
                        <w:txbxContent>
                          <w:p w14:paraId="0FD475A5" w14:textId="77777777" w:rsidR="00CB7A8C" w:rsidRDefault="00CB7A8C" w:rsidP="00CB7A8C">
                            <w:r w:rsidRPr="00BA2657">
                              <w:rPr>
                                <w:highlight w:val="green"/>
                              </w:rPr>
                              <w:t>Agreement:</w:t>
                            </w:r>
                          </w:p>
                          <w:p w14:paraId="64B1E965" w14:textId="77777777" w:rsidR="00CB7A8C" w:rsidRPr="00CB7A8C" w:rsidRDefault="00CB7A8C" w:rsidP="002C0467">
                            <w:pPr>
                              <w:pStyle w:val="ListParagraph"/>
                              <w:numPr>
                                <w:ilvl w:val="0"/>
                                <w:numId w:val="19"/>
                              </w:numPr>
                              <w:rPr>
                                <w:sz w:val="20"/>
                                <w:szCs w:val="20"/>
                              </w:rPr>
                            </w:pPr>
                            <w:r w:rsidRPr="00CB7A8C">
                              <w:rPr>
                                <w:sz w:val="20"/>
                                <w:szCs w:val="20"/>
                              </w:rPr>
                              <w:t xml:space="preserve">The reporting granularity for the UE/gNB timing measurements (DL RSTD, the UE Rx-Tx time difference, UL RTOA, gNB Rx-Tx time difference) is defined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k</m:t>
                                  </m:r>
                                </m:sup>
                              </m:sSup>
                            </m:oMath>
                            <w:r w:rsidRPr="00CB7A8C">
                              <w:rPr>
                                <w:sz w:val="20"/>
                                <w:szCs w:val="20"/>
                              </w:rPr>
                              <w:t>, where k is a configuration parameter with a minimum value of at most 0.</w:t>
                            </w:r>
                          </w:p>
                          <w:p w14:paraId="1853B936" w14:textId="77777777" w:rsidR="00CB7A8C" w:rsidRPr="00CB7A8C" w:rsidRDefault="00CB7A8C" w:rsidP="002C0467">
                            <w:pPr>
                              <w:pStyle w:val="ListParagraph"/>
                              <w:numPr>
                                <w:ilvl w:val="1"/>
                                <w:numId w:val="19"/>
                              </w:numPr>
                              <w:rPr>
                                <w:sz w:val="20"/>
                                <w:szCs w:val="20"/>
                              </w:rPr>
                            </w:pPr>
                            <w:r w:rsidRPr="00CB7A8C">
                              <w:rPr>
                                <w:sz w:val="20"/>
                                <w:szCs w:val="20"/>
                              </w:rPr>
                              <w:t>Note: RAN4 can determine if -1 can be a minimum value</w:t>
                            </w:r>
                          </w:p>
                          <w:p w14:paraId="5EF50736" w14:textId="77777777" w:rsidR="00CB7A8C" w:rsidRPr="00CB7A8C" w:rsidRDefault="00CB7A8C" w:rsidP="002C0467">
                            <w:pPr>
                              <w:pStyle w:val="ListParagraph"/>
                              <w:numPr>
                                <w:ilvl w:val="0"/>
                                <w:numId w:val="19"/>
                              </w:numPr>
                              <w:rPr>
                                <w:sz w:val="20"/>
                                <w:szCs w:val="20"/>
                              </w:rPr>
                            </w:pPr>
                            <w:r w:rsidRPr="00CB7A8C">
                              <w:rPr>
                                <w:sz w:val="20"/>
                                <w:szCs w:val="20"/>
                              </w:rPr>
                              <w:t xml:space="preserve">RAN1 assumes that the details of the reporting granularity and ranges for the UE/gNB timing measurements (DL RTSD, the UE Rx-Tx time difference, UL RTOA, gNB Rx-Tx time difference) will be determined by RAN4, including the potential relation of the parameter </w:t>
                            </w:r>
                            <w:r w:rsidRPr="00CB7A8C">
                              <w:rPr>
                                <w:i/>
                                <w:sz w:val="20"/>
                                <w:szCs w:val="20"/>
                              </w:rPr>
                              <w:t xml:space="preserve">k </w:t>
                            </w:r>
                            <w:r w:rsidRPr="00CB7A8C">
                              <w:rPr>
                                <w:sz w:val="20"/>
                                <w:szCs w:val="20"/>
                              </w:rPr>
                              <w:t>to DL PRS bandwidth.</w:t>
                            </w:r>
                          </w:p>
                          <w:p w14:paraId="79227E1A" w14:textId="77777777" w:rsidR="00CB7A8C" w:rsidRPr="00CB7A8C" w:rsidRDefault="00CB7A8C" w:rsidP="002C0467">
                            <w:pPr>
                              <w:pStyle w:val="ListParagraph"/>
                              <w:numPr>
                                <w:ilvl w:val="0"/>
                                <w:numId w:val="19"/>
                              </w:numPr>
                              <w:rPr>
                                <w:sz w:val="20"/>
                                <w:szCs w:val="20"/>
                              </w:rPr>
                            </w:pPr>
                            <w:r w:rsidRPr="00CB7A8C">
                              <w:rPr>
                                <w:sz w:val="20"/>
                                <w:szCs w:val="20"/>
                              </w:rPr>
                              <w:t>Include above information in an LS to RAN2/RAN3/RAN4</w:t>
                            </w:r>
                          </w:p>
                          <w:p w14:paraId="2A565C0D" w14:textId="77777777" w:rsidR="006042CA" w:rsidRPr="009C5EB9" w:rsidRDefault="006042CA" w:rsidP="006042C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CCD5654" id="Text Box 6" o:spid="_x0000_s1028" type="#_x0000_t202" style="width:463.1pt;height:1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">
                <v:textbox>
                  <w:txbxContent>
                    <w:p w14:paraId="0FD475A5" w14:textId="77777777" w:rsidR="00CB7A8C" w:rsidRDefault="00CB7A8C" w:rsidP="00CB7A8C">
                      <w:r w:rsidRPr="00BA2657">
                        <w:rPr>
                          <w:highlight w:val="green"/>
                        </w:rPr>
                        <w:t>Agreement:</w:t>
                      </w:r>
                    </w:p>
                    <w:p w14:paraId="64B1E965" w14:textId="77777777" w:rsidR="00CB7A8C" w:rsidRPr="00CB7A8C" w:rsidRDefault="00CB7A8C" w:rsidP="002C0467">
                      <w:pPr>
                        <w:pStyle w:val="ListParagraph"/>
                        <w:numPr>
                          <w:ilvl w:val="0"/>
                          <w:numId w:val="19"/>
                        </w:numPr>
                        <w:rPr>
                          <w:sz w:val="20"/>
                          <w:szCs w:val="20"/>
                        </w:rPr>
                      </w:pPr>
                      <w:r w:rsidRPr="00CB7A8C">
                        <w:rPr>
                          <w:sz w:val="20"/>
                          <w:szCs w:val="20"/>
                        </w:rPr>
                        <w:t xml:space="preserve">The reporting granularity for the UE/gNB timing measurements (DL RSTD, the UE Rx-Tx time difference, UL RTOA, gNB Rx-Tx time difference) is defined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k</m:t>
                            </m:r>
                          </m:sup>
                        </m:sSup>
                      </m:oMath>
                      <w:r w:rsidRPr="00CB7A8C">
                        <w:rPr>
                          <w:sz w:val="20"/>
                          <w:szCs w:val="20"/>
                        </w:rPr>
                        <w:t>, where k is a configuration parameter with a minimum value of at most 0.</w:t>
                      </w:r>
                    </w:p>
                    <w:p w14:paraId="1853B936" w14:textId="77777777" w:rsidR="00CB7A8C" w:rsidRPr="00CB7A8C" w:rsidRDefault="00CB7A8C" w:rsidP="002C0467">
                      <w:pPr>
                        <w:pStyle w:val="ListParagraph"/>
                        <w:numPr>
                          <w:ilvl w:val="1"/>
                          <w:numId w:val="19"/>
                        </w:numPr>
                        <w:rPr>
                          <w:sz w:val="20"/>
                          <w:szCs w:val="20"/>
                        </w:rPr>
                      </w:pPr>
                      <w:r w:rsidRPr="00CB7A8C">
                        <w:rPr>
                          <w:sz w:val="20"/>
                          <w:szCs w:val="20"/>
                        </w:rPr>
                        <w:t>Note: RAN4 can determine if -1 can be a minimum value</w:t>
                      </w:r>
                    </w:p>
                    <w:p w14:paraId="5EF50736" w14:textId="77777777" w:rsidR="00CB7A8C" w:rsidRPr="00CB7A8C" w:rsidRDefault="00CB7A8C" w:rsidP="002C0467">
                      <w:pPr>
                        <w:pStyle w:val="ListParagraph"/>
                        <w:numPr>
                          <w:ilvl w:val="0"/>
                          <w:numId w:val="19"/>
                        </w:numPr>
                        <w:rPr>
                          <w:sz w:val="20"/>
                          <w:szCs w:val="20"/>
                        </w:rPr>
                      </w:pPr>
                      <w:r w:rsidRPr="00CB7A8C">
                        <w:rPr>
                          <w:sz w:val="20"/>
                          <w:szCs w:val="20"/>
                        </w:rPr>
                        <w:t xml:space="preserve">RAN1 assumes that the details of the reporting granularity and ranges for the UE/gNB timing measurements (DL RTSD, the UE Rx-Tx time difference, UL RTOA, gNB Rx-Tx time difference) will be determined by RAN4, including the potential relation of the parameter </w:t>
                      </w:r>
                      <w:r w:rsidRPr="00CB7A8C">
                        <w:rPr>
                          <w:i/>
                          <w:sz w:val="20"/>
                          <w:szCs w:val="20"/>
                        </w:rPr>
                        <w:t xml:space="preserve">k </w:t>
                      </w:r>
                      <w:r w:rsidRPr="00CB7A8C">
                        <w:rPr>
                          <w:sz w:val="20"/>
                          <w:szCs w:val="20"/>
                        </w:rPr>
                        <w:t>to DL PRS bandwidth.</w:t>
                      </w:r>
                    </w:p>
                    <w:p w14:paraId="79227E1A" w14:textId="77777777" w:rsidR="00CB7A8C" w:rsidRPr="00CB7A8C" w:rsidRDefault="00CB7A8C" w:rsidP="002C0467">
                      <w:pPr>
                        <w:pStyle w:val="ListParagraph"/>
                        <w:numPr>
                          <w:ilvl w:val="0"/>
                          <w:numId w:val="19"/>
                        </w:numPr>
                        <w:rPr>
                          <w:sz w:val="20"/>
                          <w:szCs w:val="20"/>
                        </w:rPr>
                      </w:pPr>
                      <w:r w:rsidRPr="00CB7A8C">
                        <w:rPr>
                          <w:sz w:val="20"/>
                          <w:szCs w:val="20"/>
                        </w:rPr>
                        <w:t>Include above information in an LS to RAN2/RAN3/RAN4</w:t>
                      </w:r>
                    </w:p>
                    <w:p w14:paraId="2A565C0D" w14:textId="77777777" w:rsidR="006042CA" w:rsidRPr="009C5EB9" w:rsidRDefault="006042CA" w:rsidP="006042CA">
                      <w:pPr>
                        <w:rPr>
                          <w:rFonts w:eastAsia="Batang"/>
                          <w:b/>
                          <w:lang w:eastAsia="zh-CN"/>
                        </w:rPr>
                      </w:pPr>
                    </w:p>
                  </w:txbxContent>
                </v:textbox>
                <w10:anchorlock/>
              </v:shape>
            </w:pict>
          </mc:Fallback>
        </mc:AlternateContent>
      </w:r>
    </w:p>
    <w:p w14:paraId="55EAC8EE" w14:textId="5FD2BCF5" w:rsidR="004349E6" w:rsidRDefault="004349E6" w:rsidP="00B029AF">
      <w:pPr>
        <w:rPr>
          <w:lang w:val="en-US"/>
        </w:rPr>
      </w:pPr>
      <w:r>
        <w:rPr>
          <w:lang w:val="en-US"/>
        </w:rPr>
        <w:t xml:space="preserve">Based on the above agreement, the </w:t>
      </w:r>
      <w:r w:rsidR="009E2E29">
        <w:rPr>
          <w:lang w:val="en-US"/>
        </w:rPr>
        <w:t>r</w:t>
      </w:r>
      <w:r w:rsidR="00A424D8">
        <w:rPr>
          <w:lang w:val="en-US"/>
        </w:rPr>
        <w:t xml:space="preserve">eporting granularity cannot be non-uniform. RAN4 can adjust the reporting granularity </w:t>
      </w:r>
      <w:r w:rsidR="002617B3">
        <w:rPr>
          <w:lang w:val="en-US"/>
        </w:rPr>
        <w:t xml:space="preserve">based on </w:t>
      </w:r>
      <w:r w:rsidR="00F738C6">
        <w:rPr>
          <w:lang w:val="en-US"/>
        </w:rPr>
        <w:t xml:space="preserve">DL PRS bandwidth but using a </w:t>
      </w:r>
      <w:r w:rsidR="009245D8">
        <w:rPr>
          <w:lang w:val="en-US"/>
        </w:rPr>
        <w:t xml:space="preserve">different granularity for </w:t>
      </w:r>
      <w:r w:rsidR="003C12B7">
        <w:rPr>
          <w:lang w:val="en-US"/>
        </w:rPr>
        <w:t xml:space="preserve">smaller vs. larger values </w:t>
      </w:r>
      <w:r w:rsidR="00DC0105">
        <w:rPr>
          <w:lang w:val="en-US"/>
        </w:rPr>
        <w:t>in the same DL PRS BW is a violation of RAN1 agreement. Moreover, in multi-RTT positioning technique</w:t>
      </w:r>
      <w:r w:rsidR="00393906">
        <w:rPr>
          <w:lang w:val="en-US"/>
        </w:rPr>
        <w:t>, UE measures UE Rx-Tx time difference from multiple cells (unlike E-CID in LTE where only serving cell is measured). M</w:t>
      </w:r>
      <w:r w:rsidR="006074DA">
        <w:rPr>
          <w:lang w:val="en-US"/>
        </w:rPr>
        <w:t>easurements with larger UE Rx-Tx time difference values correspond to farther cells and they are as important in the positioning fix. So there is no reason to use a coarser granularity for t</w:t>
      </w:r>
      <w:r w:rsidR="00A3480E">
        <w:rPr>
          <w:lang w:val="en-US"/>
        </w:rPr>
        <w:t>hem.</w:t>
      </w:r>
    </w:p>
    <w:p w14:paraId="49007CB6" w14:textId="3573F7B1" w:rsidR="008E7880" w:rsidRDefault="00A3480E" w:rsidP="008E7880">
      <w:pPr>
        <w:rPr>
          <w:b/>
          <w:bCs/>
          <w:lang w:val="en-US"/>
        </w:rPr>
      </w:pPr>
      <w:r w:rsidRPr="004818F8">
        <w:rPr>
          <w:b/>
          <w:bCs/>
          <w:lang w:val="en-US"/>
        </w:rPr>
        <w:t xml:space="preserve">Observation 7. </w:t>
      </w:r>
      <w:r w:rsidR="001F49E2" w:rsidRPr="004818F8">
        <w:rPr>
          <w:b/>
          <w:bCs/>
          <w:lang w:val="en-US"/>
        </w:rPr>
        <w:t>Using a different granularity for smaller vs. larger UE Rx-Tx time difference values</w:t>
      </w:r>
      <w:r w:rsidR="001C0082">
        <w:rPr>
          <w:b/>
          <w:bCs/>
          <w:lang w:val="en-US"/>
        </w:rPr>
        <w:t xml:space="preserve"> of</w:t>
      </w:r>
      <w:r w:rsidR="001F49E2" w:rsidRPr="004818F8">
        <w:rPr>
          <w:b/>
          <w:bCs/>
          <w:lang w:val="en-US"/>
        </w:rPr>
        <w:t xml:space="preserve"> the same DL PRS BW is a violation of RAN1 agreement.</w:t>
      </w:r>
      <w:r w:rsidR="008E7880" w:rsidRPr="004818F8">
        <w:rPr>
          <w:b/>
          <w:bCs/>
          <w:lang w:val="en-US"/>
        </w:rPr>
        <w:t xml:space="preserve"> In multi-RTT, measurements with larger UE Rx-Tx time difference values correspond to farther cells and they are as important in the positioning fix. </w:t>
      </w:r>
      <w:r w:rsidR="000F70E6">
        <w:rPr>
          <w:b/>
          <w:bCs/>
          <w:lang w:val="en-US"/>
        </w:rPr>
        <w:t>T</w:t>
      </w:r>
      <w:r w:rsidR="008E7880" w:rsidRPr="004818F8">
        <w:rPr>
          <w:b/>
          <w:bCs/>
          <w:lang w:val="en-US"/>
        </w:rPr>
        <w:t>here is no reason to use a coarser granularity for them.</w:t>
      </w:r>
    </w:p>
    <w:p w14:paraId="4BAAC8E7" w14:textId="20479327" w:rsidR="004818F8" w:rsidRPr="004818F8" w:rsidRDefault="004818F8" w:rsidP="008E7880">
      <w:pPr>
        <w:rPr>
          <w:b/>
          <w:bCs/>
          <w:lang w:val="en-US"/>
        </w:rPr>
      </w:pPr>
      <w:r>
        <w:rPr>
          <w:b/>
          <w:bCs/>
          <w:lang w:val="en-US"/>
        </w:rPr>
        <w:lastRenderedPageBreak/>
        <w:t xml:space="preserve">Proposal </w:t>
      </w:r>
      <w:r w:rsidR="009071A2">
        <w:rPr>
          <w:b/>
          <w:bCs/>
          <w:lang w:val="en-US"/>
        </w:rPr>
        <w:t>7</w:t>
      </w:r>
      <w:r>
        <w:rPr>
          <w:b/>
          <w:bCs/>
          <w:lang w:val="en-US"/>
        </w:rPr>
        <w:t xml:space="preserve">. </w:t>
      </w:r>
      <w:r w:rsidR="00EA3009">
        <w:rPr>
          <w:b/>
          <w:bCs/>
          <w:lang w:val="en-US"/>
        </w:rPr>
        <w:t xml:space="preserve">RAN4 to use uniform </w:t>
      </w:r>
      <w:r w:rsidR="00837D7B">
        <w:rPr>
          <w:b/>
          <w:bCs/>
          <w:lang w:val="en-US"/>
        </w:rPr>
        <w:t xml:space="preserve">report mapping table(s) for UE Rx-Tx time difference measurements, i.e., smaller and larger UE Rx-Tx time difference values </w:t>
      </w:r>
      <w:r w:rsidR="003A4525">
        <w:rPr>
          <w:b/>
          <w:bCs/>
          <w:lang w:val="en-US"/>
        </w:rPr>
        <w:t xml:space="preserve">to have the same reporting granularity. </w:t>
      </w:r>
    </w:p>
    <w:p w14:paraId="44A004A0" w14:textId="77777777" w:rsidR="00FA45BA" w:rsidRDefault="00255307" w:rsidP="00FA45BA">
      <w:pPr>
        <w:rPr>
          <w:lang w:val="en-US"/>
        </w:rPr>
      </w:pPr>
      <w:r>
        <w:rPr>
          <w:lang w:val="en-US"/>
        </w:rPr>
        <w:t xml:space="preserve">The </w:t>
      </w:r>
      <w:r w:rsidR="00A44797">
        <w:rPr>
          <w:lang w:val="en-US"/>
        </w:rPr>
        <w:t xml:space="preserve">UE’s </w:t>
      </w:r>
      <w:r>
        <w:rPr>
          <w:lang w:val="en-US"/>
        </w:rPr>
        <w:t xml:space="preserve">reporting granularity </w:t>
      </w:r>
      <w:r w:rsidR="00A44797">
        <w:rPr>
          <w:lang w:val="en-US"/>
        </w:rPr>
        <w:t>should depend on</w:t>
      </w:r>
      <w:r w:rsidR="005C70B2">
        <w:rPr>
          <w:lang w:val="en-US"/>
        </w:rPr>
        <w:t xml:space="preserve"> configured DL PRS BW. </w:t>
      </w:r>
      <w:r w:rsidR="00EF3D14">
        <w:rPr>
          <w:lang w:val="en-US"/>
        </w:rPr>
        <w:t xml:space="preserve">Based on AWGN results tabulated in [5], </w:t>
      </w:r>
      <w:r w:rsidR="0085469D">
        <w:rPr>
          <w:lang w:val="en-US"/>
        </w:rPr>
        <w:t>the accuracy of RSTD and/or T</w:t>
      </w:r>
      <w:r w:rsidR="00D26475">
        <w:rPr>
          <w:lang w:val="en-US"/>
        </w:rPr>
        <w:t>O</w:t>
      </w:r>
      <w:r w:rsidR="0085469D">
        <w:rPr>
          <w:lang w:val="en-US"/>
        </w:rPr>
        <w:t>A estimation can approach 1/(2</w:t>
      </w:r>
      <w:r w:rsidR="00B72569">
        <w:rPr>
          <w:lang w:val="en-US"/>
        </w:rPr>
        <w:t>*</w:t>
      </w:r>
      <w:r w:rsidR="0085469D">
        <w:rPr>
          <w:lang w:val="en-US"/>
        </w:rPr>
        <w:t xml:space="preserve">BW) </w:t>
      </w:r>
      <w:r w:rsidR="00826A26">
        <w:rPr>
          <w:lang w:val="en-US"/>
        </w:rPr>
        <w:t xml:space="preserve">which </w:t>
      </w:r>
      <w:r w:rsidR="00BB0489">
        <w:rPr>
          <w:lang w:val="en-US"/>
        </w:rPr>
        <w:t xml:space="preserve">matches the theoretical expectation. </w:t>
      </w:r>
      <w:r w:rsidR="008E541C">
        <w:rPr>
          <w:lang w:val="en-US"/>
        </w:rPr>
        <w:t xml:space="preserve">For instance, in 200 MHz PRS BW, the </w:t>
      </w:r>
      <w:r w:rsidR="00251779">
        <w:rPr>
          <w:lang w:val="en-US"/>
        </w:rPr>
        <w:t xml:space="preserve">accuracy level in AWGN can be ~2.5 ns which </w:t>
      </w:r>
      <w:r w:rsidR="008D4A27">
        <w:rPr>
          <w:lang w:val="en-US"/>
        </w:rPr>
        <w:t xml:space="preserve">is ~5Tc. </w:t>
      </w:r>
      <w:r w:rsidR="00FA45BA">
        <w:rPr>
          <w:lang w:val="en-US"/>
        </w:rPr>
        <w:t>The reporting granularity, however, should be significantly better than the achievable accuracy to not affect the positioning error. Hence, in the following table, the proposed reporting granularity for different PRS BW is summarized which is smaller than achievable accuracy by at least a power of 2.</w:t>
      </w:r>
    </w:p>
    <w:p w14:paraId="32A7E995" w14:textId="2C1CECBE" w:rsidR="00A3480E" w:rsidRPr="00C86D14" w:rsidRDefault="005D13B0" w:rsidP="00B029AF">
      <w:pPr>
        <w:rPr>
          <w:b/>
          <w:bCs/>
          <w:lang w:val="en-US"/>
        </w:rPr>
      </w:pPr>
      <w:r w:rsidRPr="00C86D14">
        <w:rPr>
          <w:b/>
          <w:bCs/>
          <w:lang w:val="en-US"/>
        </w:rPr>
        <w:t xml:space="preserve">Proposal </w:t>
      </w:r>
      <w:r w:rsidR="00CB675A">
        <w:rPr>
          <w:b/>
          <w:bCs/>
          <w:lang w:val="en-US"/>
        </w:rPr>
        <w:t>8</w:t>
      </w:r>
      <w:r w:rsidRPr="00C86D14">
        <w:rPr>
          <w:b/>
          <w:bCs/>
          <w:lang w:val="en-US"/>
        </w:rPr>
        <w:t xml:space="preserve">. </w:t>
      </w:r>
      <w:r w:rsidR="00233A35" w:rsidRPr="00C86D14">
        <w:rPr>
          <w:b/>
          <w:bCs/>
          <w:lang w:val="en-US"/>
        </w:rPr>
        <w:t>Reporting granularity for UE</w:t>
      </w:r>
      <w:r w:rsidR="005C164D" w:rsidRPr="00C86D14">
        <w:rPr>
          <w:b/>
          <w:bCs/>
          <w:lang w:val="en-US"/>
        </w:rPr>
        <w:t xml:space="preserve"> </w:t>
      </w:r>
      <w:r w:rsidR="00233A35" w:rsidRPr="00C86D14">
        <w:rPr>
          <w:b/>
          <w:bCs/>
          <w:lang w:val="en-US"/>
        </w:rPr>
        <w:t xml:space="preserve">Rx-Tx time difference measurement to be </w:t>
      </w:r>
      <w:r w:rsidR="006B40EB" w:rsidRPr="00C86D14">
        <w:rPr>
          <w:b/>
          <w:bCs/>
          <w:lang w:val="en-US"/>
        </w:rPr>
        <w:t xml:space="preserve">as in Table </w:t>
      </w:r>
      <w:r w:rsidR="009338F9" w:rsidRPr="00C86D14">
        <w:rPr>
          <w:b/>
          <w:bCs/>
          <w:lang w:val="en-US"/>
        </w:rPr>
        <w:t>2</w:t>
      </w:r>
      <w:r w:rsidR="006B40EB" w:rsidRPr="00C86D14">
        <w:rPr>
          <w:b/>
          <w:bCs/>
          <w:lang w:val="en-US"/>
        </w:rPr>
        <w:t>.</w:t>
      </w:r>
    </w:p>
    <w:p w14:paraId="750E91DF" w14:textId="6E0AED87" w:rsidR="009338F9" w:rsidRDefault="009338F9" w:rsidP="009338F9">
      <w:pPr>
        <w:pStyle w:val="Caption"/>
        <w:keepNext/>
        <w:jc w:val="center"/>
      </w:pPr>
      <w:r>
        <w:t xml:space="preserve">Table </w:t>
      </w:r>
      <w:r>
        <w:fldChar w:fldCharType="begin"/>
      </w:r>
      <w:r>
        <w:instrText xml:space="preserve"> SEQ Table \* ARABIC </w:instrText>
      </w:r>
      <w:r>
        <w:fldChar w:fldCharType="separate"/>
      </w:r>
      <w:r w:rsidR="00976362">
        <w:rPr>
          <w:noProof/>
        </w:rPr>
        <w:t>2</w:t>
      </w:r>
      <w:r>
        <w:fldChar w:fldCharType="end"/>
      </w:r>
      <w:r>
        <w:t xml:space="preserve"> Proposed reporting granularity for UE Rx-Tx time difference measurement</w:t>
      </w:r>
    </w:p>
    <w:tbl>
      <w:tblPr>
        <w:tblStyle w:val="TableGrid"/>
        <w:tblW w:w="0" w:type="auto"/>
        <w:jc w:val="center"/>
        <w:tblLook w:val="04A0" w:firstRow="1" w:lastRow="0" w:firstColumn="1" w:lastColumn="0" w:noHBand="0" w:noVBand="1"/>
      </w:tblPr>
      <w:tblGrid>
        <w:gridCol w:w="1889"/>
        <w:gridCol w:w="1889"/>
        <w:gridCol w:w="1890"/>
        <w:gridCol w:w="1890"/>
      </w:tblGrid>
      <w:tr w:rsidR="00F302B4" w14:paraId="5B4C7940" w14:textId="77777777" w:rsidTr="000320DF">
        <w:trPr>
          <w:trHeight w:val="880"/>
          <w:jc w:val="center"/>
        </w:trPr>
        <w:tc>
          <w:tcPr>
            <w:tcW w:w="1889" w:type="dxa"/>
            <w:vAlign w:val="center"/>
          </w:tcPr>
          <w:p w14:paraId="5B36B6E0" w14:textId="4CD14811" w:rsidR="00F302B4" w:rsidRPr="009338F9" w:rsidRDefault="00F302B4" w:rsidP="00D11F40">
            <w:pPr>
              <w:jc w:val="center"/>
              <w:rPr>
                <w:b/>
                <w:bCs/>
                <w:lang w:val="en-US"/>
              </w:rPr>
            </w:pPr>
            <w:r w:rsidRPr="009338F9">
              <w:rPr>
                <w:b/>
                <w:bCs/>
                <w:lang w:val="en-US"/>
              </w:rPr>
              <w:t>DL PRS BW (MHz)</w:t>
            </w:r>
          </w:p>
        </w:tc>
        <w:tc>
          <w:tcPr>
            <w:tcW w:w="1889" w:type="dxa"/>
            <w:vAlign w:val="center"/>
          </w:tcPr>
          <w:p w14:paraId="5D12A3AA" w14:textId="50D89B74" w:rsidR="00F302B4" w:rsidRPr="009338F9" w:rsidRDefault="00F302B4" w:rsidP="00D11F40">
            <w:pPr>
              <w:jc w:val="center"/>
              <w:rPr>
                <w:b/>
                <w:bCs/>
                <w:lang w:val="en-US"/>
              </w:rPr>
            </w:pPr>
            <w:r w:rsidRPr="009338F9">
              <w:rPr>
                <w:b/>
                <w:bCs/>
                <w:lang w:val="en-US"/>
              </w:rPr>
              <w:t>Theoretical accuracy (ns)</w:t>
            </w:r>
          </w:p>
        </w:tc>
        <w:tc>
          <w:tcPr>
            <w:tcW w:w="1890" w:type="dxa"/>
            <w:vAlign w:val="center"/>
          </w:tcPr>
          <w:p w14:paraId="2F1D8700" w14:textId="3F3F8E1A" w:rsidR="00F302B4" w:rsidRPr="009338F9" w:rsidRDefault="00BF4BA6" w:rsidP="00D11F40">
            <w:pPr>
              <w:jc w:val="center"/>
              <w:rPr>
                <w:b/>
                <w:bCs/>
                <w:lang w:val="en-US"/>
              </w:rPr>
            </w:pPr>
            <w:r w:rsidRPr="009338F9">
              <w:rPr>
                <w:b/>
                <w:bCs/>
                <w:lang w:val="en-US"/>
              </w:rPr>
              <w:t>Reporting Granularity</w:t>
            </w:r>
            <w:r w:rsidR="009338F9" w:rsidRPr="009338F9">
              <w:rPr>
                <w:b/>
                <w:bCs/>
                <w:lang w:val="en-US"/>
              </w:rPr>
              <w:t xml:space="preserve"> (</w:t>
            </w:r>
            <w:r w:rsidR="002A4E78">
              <w:rPr>
                <w:b/>
                <w:bCs/>
                <w:lang w:val="en-US"/>
              </w:rPr>
              <w:t>ns</w:t>
            </w:r>
            <w:r w:rsidR="009338F9" w:rsidRPr="009338F9">
              <w:rPr>
                <w:b/>
                <w:bCs/>
                <w:lang w:val="en-US"/>
              </w:rPr>
              <w:t>)</w:t>
            </w:r>
          </w:p>
        </w:tc>
        <w:tc>
          <w:tcPr>
            <w:tcW w:w="1890" w:type="dxa"/>
            <w:vAlign w:val="center"/>
          </w:tcPr>
          <w:p w14:paraId="1AD0E777" w14:textId="705919E2" w:rsidR="00F302B4" w:rsidRPr="009338F9" w:rsidRDefault="009338F9" w:rsidP="00D11F40">
            <w:pPr>
              <w:jc w:val="center"/>
              <w:rPr>
                <w:b/>
                <w:bCs/>
                <w:lang w:val="en-US"/>
              </w:rPr>
            </w:pPr>
            <w:r w:rsidRPr="009338F9">
              <w:rPr>
                <w:b/>
                <w:bCs/>
                <w:lang w:val="en-US"/>
              </w:rPr>
              <w:t>k</w:t>
            </w:r>
          </w:p>
        </w:tc>
      </w:tr>
      <w:tr w:rsidR="00AE072C" w:rsidRPr="000C6388" w14:paraId="0FB156A7" w14:textId="77777777" w:rsidTr="000320DF">
        <w:trPr>
          <w:trHeight w:val="552"/>
          <w:jc w:val="center"/>
        </w:trPr>
        <w:tc>
          <w:tcPr>
            <w:tcW w:w="1889" w:type="dxa"/>
            <w:vAlign w:val="center"/>
          </w:tcPr>
          <w:p w14:paraId="1FD46EDC" w14:textId="01276AF4" w:rsidR="00AE072C" w:rsidRPr="005769BB" w:rsidRDefault="00AE072C" w:rsidP="00AE072C">
            <w:pPr>
              <w:jc w:val="center"/>
              <w:rPr>
                <w:b/>
                <w:bCs/>
              </w:rPr>
            </w:pPr>
            <w:r w:rsidRPr="005769BB">
              <w:rPr>
                <w:b/>
                <w:bCs/>
              </w:rPr>
              <w:t>≤ 25</w:t>
            </w:r>
          </w:p>
        </w:tc>
        <w:tc>
          <w:tcPr>
            <w:tcW w:w="1889" w:type="dxa"/>
            <w:vAlign w:val="center"/>
          </w:tcPr>
          <w:p w14:paraId="33ADA2E6" w14:textId="6468FE26" w:rsidR="00AE072C" w:rsidRPr="005769BB" w:rsidRDefault="00AE072C" w:rsidP="00AE072C">
            <w:pPr>
              <w:pStyle w:val="ListParagraph"/>
              <w:rPr>
                <w:b/>
                <w:bCs/>
                <w:sz w:val="20"/>
                <w:szCs w:val="20"/>
              </w:rPr>
            </w:pPr>
            <w:r w:rsidRPr="005769BB">
              <w:rPr>
                <w:b/>
                <w:bCs/>
                <w:sz w:val="20"/>
                <w:szCs w:val="20"/>
              </w:rPr>
              <w:t>20</w:t>
            </w:r>
          </w:p>
        </w:tc>
        <w:tc>
          <w:tcPr>
            <w:tcW w:w="1890" w:type="dxa"/>
            <w:vAlign w:val="center"/>
          </w:tcPr>
          <w:p w14:paraId="274F1524" w14:textId="65C36379" w:rsidR="00AE072C" w:rsidRPr="005769BB" w:rsidRDefault="00AE072C" w:rsidP="00AE072C">
            <w:pPr>
              <w:jc w:val="center"/>
              <w:rPr>
                <w:b/>
                <w:bCs/>
                <w:lang w:val="en-US"/>
              </w:rPr>
            </w:pPr>
            <w:r>
              <w:rPr>
                <w:b/>
                <w:bCs/>
                <w:lang w:val="en-US"/>
              </w:rPr>
              <w:t>8.1</w:t>
            </w:r>
          </w:p>
        </w:tc>
        <w:tc>
          <w:tcPr>
            <w:tcW w:w="1890" w:type="dxa"/>
            <w:vAlign w:val="center"/>
          </w:tcPr>
          <w:p w14:paraId="1FEAD9C6" w14:textId="71DD0DEC" w:rsidR="00AE072C" w:rsidRPr="005769BB" w:rsidRDefault="00AE072C" w:rsidP="00AE072C">
            <w:pPr>
              <w:jc w:val="center"/>
              <w:rPr>
                <w:b/>
                <w:bCs/>
                <w:lang w:val="en-US"/>
              </w:rPr>
            </w:pPr>
            <w:r>
              <w:rPr>
                <w:b/>
                <w:bCs/>
                <w:lang w:val="en-US"/>
              </w:rPr>
              <w:t>4</w:t>
            </w:r>
          </w:p>
        </w:tc>
      </w:tr>
      <w:tr w:rsidR="00AE072C" w:rsidRPr="000C6388" w14:paraId="4C262966" w14:textId="77777777" w:rsidTr="000320DF">
        <w:trPr>
          <w:trHeight w:val="569"/>
          <w:jc w:val="center"/>
        </w:trPr>
        <w:tc>
          <w:tcPr>
            <w:tcW w:w="1889" w:type="dxa"/>
            <w:vAlign w:val="center"/>
          </w:tcPr>
          <w:p w14:paraId="2155F05A" w14:textId="4BF4BC39" w:rsidR="00AE072C" w:rsidRPr="005769BB" w:rsidRDefault="00AE072C" w:rsidP="00AE072C">
            <w:pPr>
              <w:jc w:val="center"/>
              <w:rPr>
                <w:b/>
                <w:bCs/>
                <w:lang w:val="en-US"/>
              </w:rPr>
            </w:pPr>
            <w:r w:rsidRPr="005769BB">
              <w:rPr>
                <w:b/>
                <w:bCs/>
              </w:rPr>
              <w:t>≤ 50</w:t>
            </w:r>
          </w:p>
        </w:tc>
        <w:tc>
          <w:tcPr>
            <w:tcW w:w="1889" w:type="dxa"/>
            <w:vAlign w:val="center"/>
          </w:tcPr>
          <w:p w14:paraId="78F2828F" w14:textId="34AFDCA9" w:rsidR="00AE072C" w:rsidRPr="005769BB" w:rsidRDefault="00AE072C" w:rsidP="00AE072C">
            <w:pPr>
              <w:jc w:val="center"/>
              <w:rPr>
                <w:b/>
                <w:bCs/>
                <w:lang w:val="en-US"/>
              </w:rPr>
            </w:pPr>
            <w:r w:rsidRPr="005769BB">
              <w:rPr>
                <w:b/>
                <w:bCs/>
                <w:lang w:val="en-US"/>
              </w:rPr>
              <w:t>10</w:t>
            </w:r>
          </w:p>
        </w:tc>
        <w:tc>
          <w:tcPr>
            <w:tcW w:w="1890" w:type="dxa"/>
            <w:vAlign w:val="center"/>
          </w:tcPr>
          <w:p w14:paraId="0A87AE4D" w14:textId="17E84BD4" w:rsidR="00AE072C" w:rsidRPr="005769BB" w:rsidRDefault="00AE072C" w:rsidP="00AE072C">
            <w:pPr>
              <w:jc w:val="center"/>
              <w:rPr>
                <w:b/>
                <w:bCs/>
                <w:lang w:val="en-US"/>
              </w:rPr>
            </w:pPr>
            <w:r>
              <w:rPr>
                <w:b/>
                <w:bCs/>
                <w:lang w:val="en-US"/>
              </w:rPr>
              <w:t>4.1</w:t>
            </w:r>
          </w:p>
        </w:tc>
        <w:tc>
          <w:tcPr>
            <w:tcW w:w="1890" w:type="dxa"/>
            <w:vAlign w:val="center"/>
          </w:tcPr>
          <w:p w14:paraId="12366750" w14:textId="75A1C7F7" w:rsidR="00AE072C" w:rsidRPr="005769BB" w:rsidRDefault="00AE072C" w:rsidP="00AE072C">
            <w:pPr>
              <w:jc w:val="center"/>
              <w:rPr>
                <w:b/>
                <w:bCs/>
                <w:lang w:val="en-US"/>
              </w:rPr>
            </w:pPr>
            <w:r>
              <w:rPr>
                <w:b/>
                <w:bCs/>
                <w:lang w:val="en-US"/>
              </w:rPr>
              <w:t>3</w:t>
            </w:r>
          </w:p>
        </w:tc>
      </w:tr>
      <w:tr w:rsidR="00AE072C" w:rsidRPr="000C6388" w14:paraId="51061A05" w14:textId="77777777" w:rsidTr="000320DF">
        <w:trPr>
          <w:trHeight w:val="569"/>
          <w:jc w:val="center"/>
        </w:trPr>
        <w:tc>
          <w:tcPr>
            <w:tcW w:w="1889" w:type="dxa"/>
            <w:vAlign w:val="center"/>
          </w:tcPr>
          <w:p w14:paraId="7562A8D6" w14:textId="10AAEB74" w:rsidR="00AE072C" w:rsidRPr="005769BB" w:rsidRDefault="00AE072C" w:rsidP="00AE072C">
            <w:pPr>
              <w:jc w:val="center"/>
              <w:rPr>
                <w:b/>
                <w:bCs/>
              </w:rPr>
            </w:pPr>
            <w:r w:rsidRPr="005769BB">
              <w:rPr>
                <w:b/>
                <w:bCs/>
              </w:rPr>
              <w:t>≤ 100</w:t>
            </w:r>
          </w:p>
        </w:tc>
        <w:tc>
          <w:tcPr>
            <w:tcW w:w="1889" w:type="dxa"/>
            <w:vAlign w:val="center"/>
          </w:tcPr>
          <w:p w14:paraId="64F40F27" w14:textId="08178302" w:rsidR="00AE072C" w:rsidRPr="005769BB" w:rsidRDefault="00AE072C" w:rsidP="00AE072C">
            <w:pPr>
              <w:jc w:val="center"/>
              <w:rPr>
                <w:b/>
                <w:bCs/>
                <w:lang w:val="en-US"/>
              </w:rPr>
            </w:pPr>
            <w:r w:rsidRPr="005769BB">
              <w:rPr>
                <w:b/>
                <w:bCs/>
                <w:lang w:val="en-US"/>
              </w:rPr>
              <w:t>5</w:t>
            </w:r>
          </w:p>
        </w:tc>
        <w:tc>
          <w:tcPr>
            <w:tcW w:w="1890" w:type="dxa"/>
            <w:vAlign w:val="center"/>
          </w:tcPr>
          <w:p w14:paraId="01F63D4A" w14:textId="4F0420FF" w:rsidR="00AE072C" w:rsidRPr="005769BB" w:rsidRDefault="00AE072C" w:rsidP="00AE072C">
            <w:pPr>
              <w:jc w:val="center"/>
              <w:rPr>
                <w:b/>
                <w:bCs/>
                <w:lang w:val="en-US"/>
              </w:rPr>
            </w:pPr>
            <w:r>
              <w:rPr>
                <w:b/>
                <w:bCs/>
                <w:lang w:val="en-US"/>
              </w:rPr>
              <w:t>2.0</w:t>
            </w:r>
          </w:p>
        </w:tc>
        <w:tc>
          <w:tcPr>
            <w:tcW w:w="1890" w:type="dxa"/>
            <w:vAlign w:val="center"/>
          </w:tcPr>
          <w:p w14:paraId="5E99E57F" w14:textId="2DE916B5" w:rsidR="00AE072C" w:rsidRPr="005769BB" w:rsidRDefault="00AE072C" w:rsidP="00AE072C">
            <w:pPr>
              <w:jc w:val="center"/>
              <w:rPr>
                <w:b/>
                <w:bCs/>
                <w:lang w:val="en-US"/>
              </w:rPr>
            </w:pPr>
            <w:r>
              <w:rPr>
                <w:b/>
                <w:bCs/>
                <w:lang w:val="en-US"/>
              </w:rPr>
              <w:t>2</w:t>
            </w:r>
          </w:p>
        </w:tc>
      </w:tr>
      <w:tr w:rsidR="00AE072C" w:rsidRPr="000C6388" w14:paraId="2145851B" w14:textId="77777777" w:rsidTr="000320DF">
        <w:trPr>
          <w:trHeight w:val="569"/>
          <w:jc w:val="center"/>
        </w:trPr>
        <w:tc>
          <w:tcPr>
            <w:tcW w:w="1889" w:type="dxa"/>
            <w:vAlign w:val="center"/>
          </w:tcPr>
          <w:p w14:paraId="299B319B" w14:textId="6A9DFB1D" w:rsidR="00AE072C" w:rsidRPr="005769BB" w:rsidRDefault="00AE072C" w:rsidP="00AE072C">
            <w:pPr>
              <w:jc w:val="center"/>
              <w:rPr>
                <w:b/>
                <w:bCs/>
              </w:rPr>
            </w:pPr>
            <w:r w:rsidRPr="005769BB">
              <w:rPr>
                <w:b/>
                <w:bCs/>
              </w:rPr>
              <w:t>≤ 200</w:t>
            </w:r>
          </w:p>
        </w:tc>
        <w:tc>
          <w:tcPr>
            <w:tcW w:w="1889" w:type="dxa"/>
            <w:vAlign w:val="center"/>
          </w:tcPr>
          <w:p w14:paraId="41CAC4FA" w14:textId="3F5DB3CE" w:rsidR="00AE072C" w:rsidRPr="005769BB" w:rsidRDefault="00AE072C" w:rsidP="00AE072C">
            <w:pPr>
              <w:jc w:val="center"/>
              <w:rPr>
                <w:b/>
                <w:bCs/>
                <w:lang w:val="en-US"/>
              </w:rPr>
            </w:pPr>
            <w:r w:rsidRPr="005769BB">
              <w:rPr>
                <w:b/>
                <w:bCs/>
                <w:lang w:val="en-US"/>
              </w:rPr>
              <w:t>2.5</w:t>
            </w:r>
          </w:p>
        </w:tc>
        <w:tc>
          <w:tcPr>
            <w:tcW w:w="1890" w:type="dxa"/>
            <w:vAlign w:val="center"/>
          </w:tcPr>
          <w:p w14:paraId="1AF3711B" w14:textId="05DAD627" w:rsidR="00AE072C" w:rsidRPr="005769BB" w:rsidRDefault="00AE072C" w:rsidP="00AE072C">
            <w:pPr>
              <w:jc w:val="center"/>
              <w:rPr>
                <w:b/>
                <w:bCs/>
                <w:lang w:val="en-US"/>
              </w:rPr>
            </w:pPr>
            <w:r>
              <w:rPr>
                <w:b/>
                <w:bCs/>
                <w:lang w:val="en-US"/>
              </w:rPr>
              <w:t>1.0</w:t>
            </w:r>
          </w:p>
        </w:tc>
        <w:tc>
          <w:tcPr>
            <w:tcW w:w="1890" w:type="dxa"/>
            <w:vAlign w:val="center"/>
          </w:tcPr>
          <w:p w14:paraId="0846DAD3" w14:textId="71610517" w:rsidR="00AE072C" w:rsidRPr="005769BB" w:rsidRDefault="00AE072C" w:rsidP="00AE072C">
            <w:pPr>
              <w:jc w:val="center"/>
              <w:rPr>
                <w:b/>
                <w:bCs/>
                <w:lang w:val="en-US"/>
              </w:rPr>
            </w:pPr>
            <w:r>
              <w:rPr>
                <w:b/>
                <w:bCs/>
                <w:lang w:val="en-US"/>
              </w:rPr>
              <w:t>1</w:t>
            </w:r>
          </w:p>
        </w:tc>
      </w:tr>
      <w:tr w:rsidR="00AE072C" w:rsidRPr="000C6388" w14:paraId="7988392E" w14:textId="77777777" w:rsidTr="000320DF">
        <w:trPr>
          <w:trHeight w:val="569"/>
          <w:jc w:val="center"/>
        </w:trPr>
        <w:tc>
          <w:tcPr>
            <w:tcW w:w="1889" w:type="dxa"/>
            <w:vAlign w:val="center"/>
          </w:tcPr>
          <w:p w14:paraId="5167AC15" w14:textId="1546FA88" w:rsidR="00AE072C" w:rsidRPr="005769BB" w:rsidRDefault="00AE072C" w:rsidP="00AE072C">
            <w:pPr>
              <w:jc w:val="center"/>
              <w:rPr>
                <w:b/>
                <w:bCs/>
              </w:rPr>
            </w:pPr>
            <w:r w:rsidRPr="005769BB">
              <w:rPr>
                <w:b/>
                <w:bCs/>
              </w:rPr>
              <w:t>≤ 400</w:t>
            </w:r>
          </w:p>
        </w:tc>
        <w:tc>
          <w:tcPr>
            <w:tcW w:w="1889" w:type="dxa"/>
            <w:vAlign w:val="center"/>
          </w:tcPr>
          <w:p w14:paraId="11417720" w14:textId="4ABF01F6" w:rsidR="00AE072C" w:rsidRPr="005769BB" w:rsidRDefault="00AE072C" w:rsidP="00AE072C">
            <w:pPr>
              <w:jc w:val="center"/>
              <w:rPr>
                <w:b/>
                <w:bCs/>
                <w:lang w:val="en-US"/>
              </w:rPr>
            </w:pPr>
            <w:r w:rsidRPr="005769BB">
              <w:rPr>
                <w:b/>
                <w:bCs/>
                <w:lang w:val="en-US"/>
              </w:rPr>
              <w:t>1.25</w:t>
            </w:r>
          </w:p>
        </w:tc>
        <w:tc>
          <w:tcPr>
            <w:tcW w:w="1890" w:type="dxa"/>
            <w:vAlign w:val="center"/>
          </w:tcPr>
          <w:p w14:paraId="1783C3C5" w14:textId="04D28AED" w:rsidR="00AE072C" w:rsidRPr="005769BB" w:rsidRDefault="00AE072C" w:rsidP="00AE072C">
            <w:pPr>
              <w:jc w:val="center"/>
              <w:rPr>
                <w:b/>
                <w:bCs/>
                <w:lang w:val="en-US"/>
              </w:rPr>
            </w:pPr>
            <w:r>
              <w:rPr>
                <w:b/>
                <w:bCs/>
                <w:lang w:val="en-US"/>
              </w:rPr>
              <w:t>0.5</w:t>
            </w:r>
          </w:p>
        </w:tc>
        <w:tc>
          <w:tcPr>
            <w:tcW w:w="1890" w:type="dxa"/>
            <w:vAlign w:val="center"/>
          </w:tcPr>
          <w:p w14:paraId="34FA186F" w14:textId="3DBB269A" w:rsidR="00AE072C" w:rsidRPr="005769BB" w:rsidRDefault="00AE072C" w:rsidP="00AE072C">
            <w:pPr>
              <w:jc w:val="center"/>
              <w:rPr>
                <w:b/>
                <w:bCs/>
                <w:lang w:val="en-US"/>
              </w:rPr>
            </w:pPr>
            <w:r>
              <w:rPr>
                <w:b/>
                <w:bCs/>
                <w:lang w:val="en-US"/>
              </w:rPr>
              <w:t>0</w:t>
            </w:r>
          </w:p>
        </w:tc>
      </w:tr>
    </w:tbl>
    <w:p w14:paraId="00F99235" w14:textId="628EB7A0" w:rsidR="006B40EB" w:rsidRDefault="006B40EB" w:rsidP="00D11F40">
      <w:pPr>
        <w:jc w:val="center"/>
        <w:rPr>
          <w:lang w:val="en-US"/>
        </w:rPr>
      </w:pPr>
    </w:p>
    <w:p w14:paraId="182769F1" w14:textId="1DBABE6D" w:rsidR="00C86D14" w:rsidRDefault="00A26FBA" w:rsidP="00C86D14">
      <w:pPr>
        <w:rPr>
          <w:lang w:val="en-US"/>
        </w:rPr>
      </w:pPr>
      <w:r>
        <w:rPr>
          <w:lang w:val="en-US"/>
        </w:rPr>
        <w:t xml:space="preserve">Next, the report mapping table is discussed. In LTE, the minimum value of </w:t>
      </w:r>
      <w:r w:rsidR="00665BA6">
        <w:rPr>
          <w:lang w:val="en-US"/>
        </w:rPr>
        <w:t xml:space="preserve">report mapping table was </w:t>
      </w:r>
      <w:r w:rsidR="00B30DE4">
        <w:rPr>
          <w:lang w:val="en-US"/>
        </w:rPr>
        <w:t xml:space="preserve">dictated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oMath>
      <w:r w:rsidR="00B30DE4">
        <w:rPr>
          <w:lang w:val="en-US"/>
        </w:rPr>
        <w:t xml:space="preserve"> value which is 0 for FDD and </w:t>
      </w:r>
      <w:r w:rsidR="009301D1">
        <w:rPr>
          <w:lang w:val="en-US"/>
        </w:rPr>
        <w:t xml:space="preserve">624Ts for TDD. The maximum value </w:t>
      </w:r>
      <w:r w:rsidR="006036AB">
        <w:rPr>
          <w:lang w:val="en-US"/>
        </w:rPr>
        <w:t xml:space="preserve">was based on maximum value of TA update which </w:t>
      </w:r>
      <w:r w:rsidR="00016DEE">
        <w:rPr>
          <w:lang w:val="en-US"/>
        </w:rPr>
        <w:t>is 20</w:t>
      </w:r>
      <w:r w:rsidR="00092FEF">
        <w:rPr>
          <w:lang w:val="en-US"/>
        </w:rPr>
        <w:t>512</w:t>
      </w:r>
      <w:r w:rsidR="00016DEE">
        <w:rPr>
          <w:lang w:val="en-US"/>
        </w:rPr>
        <w:t>Ts</w:t>
      </w:r>
      <w:r w:rsidR="00092FEF">
        <w:rPr>
          <w:lang w:val="en-US"/>
        </w:rPr>
        <w:t xml:space="preserve">. </w:t>
      </w:r>
    </w:p>
    <w:p w14:paraId="2028160B" w14:textId="5CD8ED0D" w:rsidR="002323CD" w:rsidRDefault="002323CD" w:rsidP="00C86D14">
      <w:pPr>
        <w:rPr>
          <w:lang w:val="en-US"/>
        </w:rPr>
      </w:pPr>
      <w:r>
        <w:rPr>
          <w:lang w:val="en-US"/>
        </w:rPr>
        <w:t xml:space="preserve">In NR FR1, the range of TA in response to random access can be </w:t>
      </w:r>
      <w:r w:rsidR="00BF7E83">
        <w:rPr>
          <w:lang w:val="en-US"/>
        </w:rPr>
        <w:t>[0, 3846*16*64</w:t>
      </w:r>
      <w:r w:rsidR="008273ED">
        <w:rPr>
          <w:lang w:val="en-US"/>
        </w:rPr>
        <w:t xml:space="preserve">]Tc. However, </w:t>
      </w:r>
      <w:r w:rsidR="00404A5E">
        <w:rPr>
          <w:lang w:val="en-US"/>
        </w:rPr>
        <w:t>the maximum value corresponds to a cell radius of 300</w:t>
      </w:r>
      <w:r w:rsidR="00363786">
        <w:rPr>
          <w:lang w:val="en-US"/>
        </w:rPr>
        <w:t xml:space="preserve"> km which is </w:t>
      </w:r>
      <w:r w:rsidR="0039717A">
        <w:rPr>
          <w:lang w:val="en-US"/>
        </w:rPr>
        <w:t>impractical. It is noted that RAN1 made the following agreement regarding maximum possible RSTD value:</w:t>
      </w:r>
    </w:p>
    <w:p w14:paraId="090AE68A" w14:textId="43960BCD" w:rsidR="0039717A" w:rsidRDefault="0039717A" w:rsidP="00C86D14">
      <w:pPr>
        <w:rPr>
          <w:lang w:val="en-US"/>
        </w:rPr>
      </w:pPr>
      <w:r w:rsidRPr="0074147F">
        <w:rPr>
          <w:noProof/>
          <w:lang w:val="en-US" w:eastAsia="zh-CN"/>
        </w:rPr>
        <mc:AlternateContent>
          <mc:Choice Requires="wps">
            <w:drawing>
              <wp:inline distT="0" distB="0" distL="0" distR="0" wp14:anchorId="716EAA35" wp14:editId="0E8380AE">
                <wp:extent cx="5881420" cy="1478942"/>
                <wp:effectExtent l="0" t="0" r="24130" b="2603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478942"/>
                        </a:xfrm>
                        <a:prstGeom prst="rect">
                          <a:avLst/>
                        </a:prstGeom>
                        <a:solidFill>
                          <a:srgbClr val="FFFFFF"/>
                        </a:solidFill>
                        <a:ln w="9525">
                          <a:solidFill>
                            <a:srgbClr val="000000"/>
                          </a:solidFill>
                          <a:miter lim="800000"/>
                          <a:headEnd/>
                          <a:tailEnd/>
                        </a:ln>
                      </wps:spPr>
                      <wps:txbx>
                        <w:txbxContent>
                          <w:p w14:paraId="530DB32F" w14:textId="77777777" w:rsidR="002725C3" w:rsidRDefault="002725C3" w:rsidP="002725C3">
                            <w:pPr>
                              <w:ind w:left="1440" w:hanging="1440"/>
                              <w:rPr>
                                <w:lang w:eastAsia="x-none"/>
                              </w:rPr>
                            </w:pPr>
                            <w:r w:rsidRPr="008B0645">
                              <w:rPr>
                                <w:highlight w:val="green"/>
                                <w:lang w:eastAsia="x-none"/>
                              </w:rPr>
                              <w:t>Agreement:</w:t>
                            </w:r>
                          </w:p>
                          <w:p w14:paraId="4F9FFB59" w14:textId="77777777" w:rsidR="002725C3" w:rsidRDefault="002725C3" w:rsidP="002725C3">
                            <w:pPr>
                              <w:rPr>
                                <w:lang w:eastAsia="x-none"/>
                              </w:rPr>
                            </w:pPr>
                            <w:r>
                              <w:rPr>
                                <w:lang w:eastAsia="x-none"/>
                              </w:rPr>
                              <w:t>The expected RSTD value is a single value defined as the RSTD the UE is expected to measure (at the UE location).</w:t>
                            </w:r>
                          </w:p>
                          <w:p w14:paraId="477A670A" w14:textId="77777777" w:rsidR="002725C3" w:rsidRDefault="002725C3" w:rsidP="002C0467">
                            <w:pPr>
                              <w:numPr>
                                <w:ilvl w:val="0"/>
                                <w:numId w:val="20"/>
                              </w:numPr>
                              <w:spacing w:after="0"/>
                              <w:rPr>
                                <w:lang w:eastAsia="x-none"/>
                              </w:rPr>
                            </w:pPr>
                            <w:r>
                              <w:rPr>
                                <w:lang w:eastAsia="x-none"/>
                              </w:rPr>
                              <w:t xml:space="preserve">The value range of the expected RSTD is +/- 500 us. </w:t>
                            </w:r>
                          </w:p>
                          <w:p w14:paraId="3DCFBF14" w14:textId="77777777" w:rsidR="002725C3" w:rsidRDefault="002725C3" w:rsidP="002C0467">
                            <w:pPr>
                              <w:numPr>
                                <w:ilvl w:val="0"/>
                                <w:numId w:val="20"/>
                              </w:numPr>
                              <w:spacing w:after="0"/>
                              <w:rPr>
                                <w:lang w:eastAsia="x-none"/>
                              </w:rPr>
                            </w:pPr>
                            <w:r>
                              <w:rPr>
                                <w:lang w:eastAsia="x-none"/>
                              </w:rPr>
                              <w:t>The value range for the uncertainty of the expected RSTD is</w:t>
                            </w:r>
                          </w:p>
                          <w:p w14:paraId="65E230F0" w14:textId="77777777" w:rsidR="002725C3" w:rsidRDefault="002725C3" w:rsidP="002C0467">
                            <w:pPr>
                              <w:numPr>
                                <w:ilvl w:val="1"/>
                                <w:numId w:val="20"/>
                              </w:numPr>
                              <w:spacing w:after="0"/>
                              <w:rPr>
                                <w:lang w:eastAsia="x-none"/>
                              </w:rPr>
                            </w:pPr>
                            <w:r>
                              <w:rPr>
                                <w:lang w:eastAsia="x-none"/>
                              </w:rPr>
                              <w:t>When any of the resources used for the DL positioning measurement are in FR1: +/- 32 us</w:t>
                            </w:r>
                          </w:p>
                          <w:p w14:paraId="317C5CC0" w14:textId="77777777" w:rsidR="002725C3" w:rsidRDefault="002725C3" w:rsidP="002C0467">
                            <w:pPr>
                              <w:numPr>
                                <w:ilvl w:val="1"/>
                                <w:numId w:val="20"/>
                              </w:numPr>
                              <w:spacing w:after="0"/>
                              <w:rPr>
                                <w:lang w:eastAsia="x-none"/>
                              </w:rPr>
                            </w:pPr>
                            <w:r>
                              <w:rPr>
                                <w:lang w:eastAsia="x-none"/>
                              </w:rPr>
                              <w:t>When all of the resources used for the DL positioning measurement are in FR2: +/- 8 us</w:t>
                            </w:r>
                          </w:p>
                          <w:p w14:paraId="1ABA39D4" w14:textId="77777777" w:rsidR="0039717A" w:rsidRPr="009C5EB9" w:rsidRDefault="0039717A" w:rsidP="0039717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16EAA35" id="Text Box 7" o:spid="_x0000_s1029" type="#_x0000_t202" style="width:463.1pt;height:1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">
                <v:textbox>
                  <w:txbxContent>
                    <w:p w14:paraId="530DB32F" w14:textId="77777777" w:rsidR="002725C3" w:rsidRDefault="002725C3" w:rsidP="002725C3">
                      <w:pPr>
                        <w:ind w:left="1440" w:hanging="1440"/>
                        <w:rPr>
                          <w:lang w:eastAsia="x-none"/>
                        </w:rPr>
                      </w:pPr>
                      <w:r w:rsidRPr="008B0645">
                        <w:rPr>
                          <w:highlight w:val="green"/>
                          <w:lang w:eastAsia="x-none"/>
                        </w:rPr>
                        <w:t>Agreement:</w:t>
                      </w:r>
                    </w:p>
                    <w:p w14:paraId="4F9FFB59" w14:textId="77777777" w:rsidR="002725C3" w:rsidRDefault="002725C3" w:rsidP="002725C3">
                      <w:pPr>
                        <w:rPr>
                          <w:lang w:eastAsia="x-none"/>
                        </w:rPr>
                      </w:pPr>
                      <w:r>
                        <w:rPr>
                          <w:lang w:eastAsia="x-none"/>
                        </w:rPr>
                        <w:t>The expected RSTD value is a single value defined as the RSTD the UE is expected to measure (at the UE location).</w:t>
                      </w:r>
                    </w:p>
                    <w:p w14:paraId="477A670A" w14:textId="77777777" w:rsidR="002725C3" w:rsidRDefault="002725C3" w:rsidP="002C0467">
                      <w:pPr>
                        <w:numPr>
                          <w:ilvl w:val="0"/>
                          <w:numId w:val="20"/>
                        </w:numPr>
                        <w:spacing w:after="0"/>
                        <w:rPr>
                          <w:lang w:eastAsia="x-none"/>
                        </w:rPr>
                      </w:pPr>
                      <w:r>
                        <w:rPr>
                          <w:lang w:eastAsia="x-none"/>
                        </w:rPr>
                        <w:t xml:space="preserve">The value range of the expected RSTD is +/- 500 us. </w:t>
                      </w:r>
                    </w:p>
                    <w:p w14:paraId="3DCFBF14" w14:textId="77777777" w:rsidR="002725C3" w:rsidRDefault="002725C3" w:rsidP="002C0467">
                      <w:pPr>
                        <w:numPr>
                          <w:ilvl w:val="0"/>
                          <w:numId w:val="20"/>
                        </w:numPr>
                        <w:spacing w:after="0"/>
                        <w:rPr>
                          <w:lang w:eastAsia="x-none"/>
                        </w:rPr>
                      </w:pPr>
                      <w:r>
                        <w:rPr>
                          <w:lang w:eastAsia="x-none"/>
                        </w:rPr>
                        <w:t>The value range for the uncertainty of the expected RSTD is</w:t>
                      </w:r>
                    </w:p>
                    <w:p w14:paraId="65E230F0" w14:textId="77777777" w:rsidR="002725C3" w:rsidRDefault="002725C3" w:rsidP="002C0467">
                      <w:pPr>
                        <w:numPr>
                          <w:ilvl w:val="1"/>
                          <w:numId w:val="20"/>
                        </w:numPr>
                        <w:spacing w:after="0"/>
                        <w:rPr>
                          <w:lang w:eastAsia="x-none"/>
                        </w:rPr>
                      </w:pPr>
                      <w:r>
                        <w:rPr>
                          <w:lang w:eastAsia="x-none"/>
                        </w:rPr>
                        <w:t>When any of the resources used for the DL positioning measurement are in FR1: +/- 32 us</w:t>
                      </w:r>
                    </w:p>
                    <w:p w14:paraId="317C5CC0" w14:textId="77777777" w:rsidR="002725C3" w:rsidRDefault="002725C3" w:rsidP="002C0467">
                      <w:pPr>
                        <w:numPr>
                          <w:ilvl w:val="1"/>
                          <w:numId w:val="20"/>
                        </w:numPr>
                        <w:spacing w:after="0"/>
                        <w:rPr>
                          <w:lang w:eastAsia="x-none"/>
                        </w:rPr>
                      </w:pPr>
                      <w:r>
                        <w:rPr>
                          <w:lang w:eastAsia="x-none"/>
                        </w:rPr>
                        <w:t>When all of the resources used for the DL positioning measurement are in FR2: +/- 8 us</w:t>
                      </w:r>
                    </w:p>
                    <w:p w14:paraId="1ABA39D4" w14:textId="77777777" w:rsidR="0039717A" w:rsidRPr="009C5EB9" w:rsidRDefault="0039717A" w:rsidP="0039717A">
                      <w:pPr>
                        <w:rPr>
                          <w:rFonts w:eastAsia="Batang"/>
                          <w:b/>
                          <w:lang w:eastAsia="zh-CN"/>
                        </w:rPr>
                      </w:pPr>
                    </w:p>
                  </w:txbxContent>
                </v:textbox>
                <w10:anchorlock/>
              </v:shape>
            </w:pict>
          </mc:Fallback>
        </mc:AlternateContent>
      </w:r>
    </w:p>
    <w:p w14:paraId="2F1A5F39" w14:textId="2B1C2C9A" w:rsidR="00976362" w:rsidRDefault="009D05A9" w:rsidP="00C86D14">
      <w:pPr>
        <w:rPr>
          <w:lang w:val="en-US"/>
        </w:rPr>
      </w:pPr>
      <w:r>
        <w:rPr>
          <w:lang w:val="en-US"/>
        </w:rPr>
        <w:t xml:space="preserve">Assuming that the maximum RSTD can </w:t>
      </w:r>
      <w:r w:rsidR="00857949">
        <w:rPr>
          <w:lang w:val="en-US"/>
        </w:rPr>
        <w:t>occur if reference cell is very close to UE and the neighbor cell is the farthest, it is</w:t>
      </w:r>
      <w:r w:rsidR="001622D7">
        <w:rPr>
          <w:lang w:val="en-US"/>
        </w:rPr>
        <w:t xml:space="preserve"> implie</w:t>
      </w:r>
      <w:r w:rsidR="00857949">
        <w:rPr>
          <w:lang w:val="en-US"/>
        </w:rPr>
        <w:t>d</w:t>
      </w:r>
      <w:r w:rsidR="001622D7">
        <w:rPr>
          <w:lang w:val="en-US"/>
        </w:rPr>
        <w:t xml:space="preserve"> that the </w:t>
      </w:r>
      <w:r w:rsidR="002F1A6C">
        <w:rPr>
          <w:lang w:val="en-US"/>
        </w:rPr>
        <w:t xml:space="preserve">max UE Rx-Tx time difference does not need to be larger than </w:t>
      </w:r>
      <w:r w:rsidR="00F07D9A">
        <w:rPr>
          <w:lang w:val="en-US"/>
        </w:rPr>
        <w:t>2*(</w:t>
      </w:r>
      <w:r w:rsidR="002F1A6C">
        <w:rPr>
          <w:lang w:val="en-US"/>
        </w:rPr>
        <w:t>500 us + 32</w:t>
      </w:r>
      <w:r w:rsidR="00F07D9A">
        <w:rPr>
          <w:lang w:val="en-US"/>
        </w:rPr>
        <w:t>)</w:t>
      </w:r>
      <w:r w:rsidR="002F1A6C">
        <w:rPr>
          <w:lang w:val="en-US"/>
        </w:rPr>
        <w:t xml:space="preserve"> </w:t>
      </w:r>
      <w:r w:rsidR="00151611">
        <w:rPr>
          <w:lang w:val="en-US"/>
        </w:rPr>
        <w:t>us</w:t>
      </w:r>
      <w:r w:rsidR="00F07D9A">
        <w:rPr>
          <w:lang w:val="en-US"/>
        </w:rPr>
        <w:t xml:space="preserve"> where the factor of 2 accounts for round-trip</w:t>
      </w:r>
      <w:r w:rsidR="0055282E">
        <w:rPr>
          <w:lang w:val="en-US"/>
        </w:rPr>
        <w:t xml:space="preserve"> propagation delay</w:t>
      </w:r>
      <w:r w:rsidR="00151611">
        <w:rPr>
          <w:lang w:val="en-US"/>
        </w:rPr>
        <w:t xml:space="preserve">. Considering the </w:t>
      </w:r>
      <w:r w:rsidR="0055282E">
        <w:rPr>
          <w:lang w:val="en-US"/>
        </w:rPr>
        <w:t>4</w:t>
      </w:r>
      <w:r w:rsidR="00151611">
        <w:rPr>
          <w:lang w:val="en-US"/>
        </w:rPr>
        <w:t>Tc granu</w:t>
      </w:r>
      <w:r w:rsidR="0060304D">
        <w:rPr>
          <w:lang w:val="en-US"/>
        </w:rPr>
        <w:t>larity (k=</w:t>
      </w:r>
      <w:r w:rsidR="00A428E0">
        <w:rPr>
          <w:lang w:val="en-US"/>
        </w:rPr>
        <w:t>2</w:t>
      </w:r>
      <w:r w:rsidR="0060304D">
        <w:rPr>
          <w:lang w:val="en-US"/>
        </w:rPr>
        <w:t>)</w:t>
      </w:r>
      <w:r w:rsidR="00332E73">
        <w:rPr>
          <w:lang w:val="en-US"/>
        </w:rPr>
        <w:t xml:space="preserve"> for max possible PRS BW of 100 MHz in FR1, </w:t>
      </w:r>
      <w:r w:rsidR="00E95774">
        <w:rPr>
          <w:lang w:val="en-US"/>
        </w:rPr>
        <w:t>each UE Rx-Tx time difference report will need a maximum of log2 (</w:t>
      </w:r>
      <w:r w:rsidR="003536FF">
        <w:rPr>
          <w:lang w:val="en-US"/>
        </w:rPr>
        <w:t>2*</w:t>
      </w:r>
      <w:r w:rsidR="00E95774">
        <w:rPr>
          <w:lang w:val="en-US"/>
        </w:rPr>
        <w:t>532 us / (</w:t>
      </w:r>
      <w:r w:rsidR="00CF45D4">
        <w:rPr>
          <w:lang w:val="en-US"/>
        </w:rPr>
        <w:t>4</w:t>
      </w:r>
      <w:r w:rsidR="00E95774">
        <w:rPr>
          <w:lang w:val="en-US"/>
        </w:rPr>
        <w:t>*Tc) )</w:t>
      </w:r>
      <w:r w:rsidR="001D324D">
        <w:rPr>
          <w:lang w:val="en-US"/>
        </w:rPr>
        <w:t xml:space="preserve"> = 1</w:t>
      </w:r>
      <w:r w:rsidR="008A3B37">
        <w:rPr>
          <w:lang w:val="en-US"/>
        </w:rPr>
        <w:t>9</w:t>
      </w:r>
      <w:r w:rsidR="001D324D">
        <w:rPr>
          <w:lang w:val="en-US"/>
        </w:rPr>
        <w:t xml:space="preserve"> bits with report mapping table as </w:t>
      </w:r>
      <w:r w:rsidR="00976362">
        <w:rPr>
          <w:lang w:val="en-US"/>
        </w:rPr>
        <w:t>in Table 3</w:t>
      </w:r>
      <w:r w:rsidR="001D324D">
        <w:rPr>
          <w:lang w:val="en-US"/>
        </w:rPr>
        <w:t>:</w:t>
      </w:r>
    </w:p>
    <w:p w14:paraId="2B70B12B" w14:textId="2D74E42B" w:rsidR="00976362" w:rsidRDefault="00976362" w:rsidP="00976362">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UE Rx-Tx time difference measurement report mapping for FR1 with 100 MHz PRS BW</w:t>
      </w:r>
    </w:p>
    <w:tbl>
      <w:tblPr>
        <w:tblStyle w:val="TableGrid"/>
        <w:tblW w:w="0" w:type="auto"/>
        <w:jc w:val="center"/>
        <w:tblLook w:val="04A0" w:firstRow="1" w:lastRow="0" w:firstColumn="1" w:lastColumn="0" w:noHBand="0" w:noVBand="1"/>
      </w:tblPr>
      <w:tblGrid>
        <w:gridCol w:w="2305"/>
        <w:gridCol w:w="6416"/>
        <w:gridCol w:w="841"/>
      </w:tblGrid>
      <w:tr w:rsidR="002105F3" w14:paraId="2EE2DDD1" w14:textId="77777777" w:rsidTr="00126BE6">
        <w:trPr>
          <w:trHeight w:val="622"/>
          <w:jc w:val="center"/>
        </w:trPr>
        <w:tc>
          <w:tcPr>
            <w:tcW w:w="1975" w:type="dxa"/>
          </w:tcPr>
          <w:p w14:paraId="4414BD63" w14:textId="48E62992" w:rsidR="002105F3" w:rsidRPr="002105F3" w:rsidRDefault="002105F3" w:rsidP="002105F3">
            <w:pPr>
              <w:jc w:val="center"/>
              <w:rPr>
                <w:b/>
                <w:bCs/>
                <w:lang w:val="en-US"/>
              </w:rPr>
            </w:pPr>
            <w:r w:rsidRPr="002105F3">
              <w:rPr>
                <w:b/>
                <w:bCs/>
                <w:lang w:val="en-US"/>
              </w:rPr>
              <w:t>Reported Value</w:t>
            </w:r>
          </w:p>
        </w:tc>
        <w:tc>
          <w:tcPr>
            <w:tcW w:w="6446" w:type="dxa"/>
          </w:tcPr>
          <w:p w14:paraId="6AB24E63" w14:textId="63666171" w:rsidR="002105F3" w:rsidRPr="002105F3" w:rsidRDefault="002105F3" w:rsidP="002105F3">
            <w:pPr>
              <w:jc w:val="center"/>
              <w:rPr>
                <w:b/>
                <w:bCs/>
                <w:lang w:val="en-US"/>
              </w:rPr>
            </w:pPr>
            <w:r w:rsidRPr="002105F3">
              <w:rPr>
                <w:b/>
                <w:bCs/>
                <w:lang w:val="en-US"/>
              </w:rPr>
              <w:t>Measured quantity value</w:t>
            </w:r>
          </w:p>
        </w:tc>
        <w:tc>
          <w:tcPr>
            <w:tcW w:w="842" w:type="dxa"/>
          </w:tcPr>
          <w:p w14:paraId="55761A7C" w14:textId="1F3C13E0" w:rsidR="002105F3" w:rsidRPr="002105F3" w:rsidRDefault="002105F3" w:rsidP="002105F3">
            <w:pPr>
              <w:jc w:val="center"/>
              <w:rPr>
                <w:b/>
                <w:bCs/>
                <w:lang w:val="en-US"/>
              </w:rPr>
            </w:pPr>
            <w:r w:rsidRPr="002105F3">
              <w:rPr>
                <w:b/>
                <w:bCs/>
                <w:lang w:val="en-US"/>
              </w:rPr>
              <w:t>Unit</w:t>
            </w:r>
          </w:p>
        </w:tc>
      </w:tr>
      <w:tr w:rsidR="002105F3" w14:paraId="7626BEE4" w14:textId="77777777" w:rsidTr="00126BE6">
        <w:trPr>
          <w:trHeight w:val="577"/>
          <w:jc w:val="center"/>
        </w:trPr>
        <w:tc>
          <w:tcPr>
            <w:tcW w:w="1975" w:type="dxa"/>
          </w:tcPr>
          <w:p w14:paraId="50645B70" w14:textId="24A3BC2D" w:rsidR="002105F3" w:rsidRPr="00126BE6" w:rsidRDefault="002105F3" w:rsidP="002105F3">
            <w:pPr>
              <w:jc w:val="center"/>
              <w:rPr>
                <w:lang w:val="en-US"/>
              </w:rPr>
            </w:pPr>
            <w:r w:rsidRPr="00126BE6">
              <w:rPr>
                <w:lang w:val="en-US"/>
              </w:rPr>
              <w:lastRenderedPageBreak/>
              <w:t>RX-TX_TIME_DIFF_0</w:t>
            </w:r>
          </w:p>
        </w:tc>
        <w:tc>
          <w:tcPr>
            <w:tcW w:w="6446" w:type="dxa"/>
          </w:tcPr>
          <w:p w14:paraId="3514C097" w14:textId="3EA9114C" w:rsidR="002105F3" w:rsidRDefault="00283020" w:rsidP="002105F3">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+ 4</m:t>
                </m:r>
              </m:oMath>
            </m:oMathPara>
          </w:p>
        </w:tc>
        <w:tc>
          <w:tcPr>
            <w:tcW w:w="842" w:type="dxa"/>
          </w:tcPr>
          <w:p w14:paraId="782D1FB8" w14:textId="2AFBE9D3" w:rsidR="002105F3" w:rsidRDefault="00D967D4" w:rsidP="002105F3">
            <w:pPr>
              <w:jc w:val="center"/>
              <w:rPr>
                <w:lang w:val="en-US"/>
              </w:rPr>
            </w:pPr>
            <w:r>
              <w:rPr>
                <w:lang w:val="en-US"/>
              </w:rPr>
              <w:t>Tc</w:t>
            </w:r>
          </w:p>
        </w:tc>
      </w:tr>
      <w:tr w:rsidR="00E0753E" w14:paraId="12487DE8" w14:textId="77777777" w:rsidTr="00126BE6">
        <w:trPr>
          <w:trHeight w:val="478"/>
          <w:jc w:val="center"/>
        </w:trPr>
        <w:tc>
          <w:tcPr>
            <w:tcW w:w="1975" w:type="dxa"/>
          </w:tcPr>
          <w:p w14:paraId="1EE3DE37" w14:textId="45DAC499" w:rsidR="00E0753E" w:rsidRPr="00126BE6" w:rsidRDefault="00E0753E" w:rsidP="00E0753E">
            <w:pPr>
              <w:jc w:val="center"/>
              <w:rPr>
                <w:lang w:val="en-US"/>
              </w:rPr>
            </w:pPr>
            <w:r w:rsidRPr="00126BE6">
              <w:rPr>
                <w:lang w:val="en-US"/>
              </w:rPr>
              <w:t>RX-TX_TIME_DIFF_1</w:t>
            </w:r>
          </w:p>
        </w:tc>
        <w:tc>
          <w:tcPr>
            <w:tcW w:w="6446" w:type="dxa"/>
          </w:tcPr>
          <w:p w14:paraId="26D0AC96" w14:textId="213A88BE" w:rsidR="00E0753E" w:rsidRDefault="00283020" w:rsidP="00E0753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+4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+8</m:t>
                </m:r>
              </m:oMath>
            </m:oMathPara>
          </w:p>
        </w:tc>
        <w:tc>
          <w:tcPr>
            <w:tcW w:w="842" w:type="dxa"/>
          </w:tcPr>
          <w:p w14:paraId="2E79D0B5" w14:textId="52AC56E2" w:rsidR="00E0753E" w:rsidRDefault="000F49C6" w:rsidP="00E0753E">
            <w:pPr>
              <w:jc w:val="center"/>
              <w:rPr>
                <w:lang w:val="en-US"/>
              </w:rPr>
            </w:pPr>
            <w:r>
              <w:rPr>
                <w:lang w:val="en-US"/>
              </w:rPr>
              <w:t>Tc</w:t>
            </w:r>
          </w:p>
        </w:tc>
      </w:tr>
      <w:tr w:rsidR="000F49C6" w14:paraId="4CB34C0E" w14:textId="77777777" w:rsidTr="00126BE6">
        <w:trPr>
          <w:trHeight w:val="352"/>
          <w:jc w:val="center"/>
        </w:trPr>
        <w:tc>
          <w:tcPr>
            <w:tcW w:w="1975" w:type="dxa"/>
          </w:tcPr>
          <w:p w14:paraId="25CA1567" w14:textId="05A7563F" w:rsidR="000F49C6" w:rsidRPr="00126BE6" w:rsidRDefault="000F49C6" w:rsidP="00E0753E">
            <w:pPr>
              <w:jc w:val="center"/>
              <w:rPr>
                <w:lang w:val="en-US"/>
              </w:rPr>
            </w:pPr>
            <w:r w:rsidRPr="00126BE6">
              <w:rPr>
                <w:lang w:val="en-US"/>
              </w:rPr>
              <w:t>…</w:t>
            </w:r>
          </w:p>
        </w:tc>
        <w:tc>
          <w:tcPr>
            <w:tcW w:w="6446" w:type="dxa"/>
          </w:tcPr>
          <w:p w14:paraId="54A3CF48" w14:textId="6F479EEB" w:rsidR="000F49C6" w:rsidRDefault="000F49C6" w:rsidP="00E0753E">
            <w:pPr>
              <w:jc w:val="center"/>
              <w:rPr>
                <w:lang w:val="en-US"/>
              </w:rPr>
            </w:pPr>
            <w:r>
              <w:rPr>
                <w:lang w:val="en-US"/>
              </w:rPr>
              <w:t>…</w:t>
            </w:r>
          </w:p>
        </w:tc>
        <w:tc>
          <w:tcPr>
            <w:tcW w:w="842" w:type="dxa"/>
          </w:tcPr>
          <w:p w14:paraId="2B53E635" w14:textId="364FDF23" w:rsidR="000F49C6" w:rsidRDefault="000F49C6" w:rsidP="00E0753E">
            <w:pPr>
              <w:jc w:val="center"/>
              <w:rPr>
                <w:lang w:val="en-US"/>
              </w:rPr>
            </w:pPr>
            <w:r>
              <w:rPr>
                <w:lang w:val="en-US"/>
              </w:rPr>
              <w:t>…</w:t>
            </w:r>
          </w:p>
        </w:tc>
      </w:tr>
      <w:tr w:rsidR="00CD7000" w14:paraId="2571FC14" w14:textId="77777777" w:rsidTr="00126BE6">
        <w:trPr>
          <w:trHeight w:val="649"/>
          <w:jc w:val="center"/>
        </w:trPr>
        <w:tc>
          <w:tcPr>
            <w:tcW w:w="1975" w:type="dxa"/>
          </w:tcPr>
          <w:p w14:paraId="53A3CF41" w14:textId="587D3F97" w:rsidR="00CD7000" w:rsidRPr="00126BE6" w:rsidRDefault="00CD7000" w:rsidP="00CD7000">
            <w:pPr>
              <w:jc w:val="center"/>
              <w:rPr>
                <w:lang w:val="en-US"/>
              </w:rPr>
            </w:pPr>
            <w:r w:rsidRPr="00126BE6">
              <w:rPr>
                <w:lang w:val="en-US"/>
              </w:rPr>
              <w:t>RX-TX_TIME_DIFF_</w:t>
            </w:r>
            <w:r w:rsidR="00347E86">
              <w:rPr>
                <w:lang w:val="en-US"/>
              </w:rPr>
              <w:t>524</w:t>
            </w:r>
            <w:r w:rsidR="003D6057">
              <w:rPr>
                <w:lang w:val="en-US"/>
              </w:rPr>
              <w:t>286</w:t>
            </w:r>
          </w:p>
        </w:tc>
        <w:tc>
          <w:tcPr>
            <w:tcW w:w="6446" w:type="dxa"/>
          </w:tcPr>
          <w:p w14:paraId="4E52C641" w14:textId="252A5A36" w:rsidR="00CD7000" w:rsidRDefault="00283020" w:rsidP="00CD7000">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+2097144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xml:space="preserve">+2097148 </m:t>
                </m:r>
              </m:oMath>
            </m:oMathPara>
          </w:p>
        </w:tc>
        <w:tc>
          <w:tcPr>
            <w:tcW w:w="842" w:type="dxa"/>
          </w:tcPr>
          <w:p w14:paraId="588C9D0E" w14:textId="3204A924" w:rsidR="00CD7000" w:rsidRDefault="00C8307D" w:rsidP="00CD7000">
            <w:pPr>
              <w:jc w:val="center"/>
              <w:rPr>
                <w:lang w:val="en-US"/>
              </w:rPr>
            </w:pPr>
            <w:r>
              <w:rPr>
                <w:lang w:val="en-US"/>
              </w:rPr>
              <w:t>Tc</w:t>
            </w:r>
          </w:p>
        </w:tc>
      </w:tr>
      <w:tr w:rsidR="00670818" w14:paraId="646B03A3" w14:textId="77777777" w:rsidTr="00126BE6">
        <w:trPr>
          <w:trHeight w:val="532"/>
          <w:jc w:val="center"/>
        </w:trPr>
        <w:tc>
          <w:tcPr>
            <w:tcW w:w="1975" w:type="dxa"/>
          </w:tcPr>
          <w:p w14:paraId="347914CC" w14:textId="3CD8A437" w:rsidR="00670818" w:rsidRPr="00126BE6" w:rsidRDefault="00670818" w:rsidP="00670818">
            <w:pPr>
              <w:jc w:val="center"/>
              <w:rPr>
                <w:lang w:val="en-US"/>
              </w:rPr>
            </w:pPr>
            <w:r w:rsidRPr="00126BE6">
              <w:rPr>
                <w:lang w:val="en-US"/>
              </w:rPr>
              <w:t>RX-TX_TIME_DIFF_</w:t>
            </w:r>
            <w:r w:rsidR="003D6057">
              <w:rPr>
                <w:lang w:val="en-US"/>
              </w:rPr>
              <w:t>524287</w:t>
            </w:r>
          </w:p>
        </w:tc>
        <w:tc>
          <w:tcPr>
            <w:tcW w:w="6446" w:type="dxa"/>
          </w:tcPr>
          <w:p w14:paraId="241F974D" w14:textId="740E90C8" w:rsidR="00670818" w:rsidRDefault="00283020" w:rsidP="00670818">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+2097148 &lt;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 xml:space="preserve"> </m:t>
                </m:r>
              </m:oMath>
            </m:oMathPara>
          </w:p>
        </w:tc>
        <w:tc>
          <w:tcPr>
            <w:tcW w:w="842" w:type="dxa"/>
          </w:tcPr>
          <w:p w14:paraId="6AFC197F" w14:textId="7E1315C2" w:rsidR="00670818" w:rsidRDefault="00670818" w:rsidP="00670818">
            <w:pPr>
              <w:jc w:val="center"/>
              <w:rPr>
                <w:lang w:val="en-US"/>
              </w:rPr>
            </w:pPr>
            <w:r>
              <w:rPr>
                <w:lang w:val="en-US"/>
              </w:rPr>
              <w:t>Tc</w:t>
            </w:r>
          </w:p>
        </w:tc>
      </w:tr>
    </w:tbl>
    <w:p w14:paraId="5764768D" w14:textId="5A36E7DF" w:rsidR="001D324D" w:rsidRDefault="001D324D" w:rsidP="00C86D14">
      <w:pPr>
        <w:rPr>
          <w:lang w:val="en-US"/>
        </w:rPr>
      </w:pPr>
    </w:p>
    <w:p w14:paraId="076A3EB1" w14:textId="4DBA1EDA" w:rsidR="008B59AF" w:rsidRDefault="008B59AF" w:rsidP="00C86D14">
      <w:pPr>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oMath>
      <w:r>
        <w:rPr>
          <w:lang w:val="en-US"/>
        </w:rPr>
        <w:t xml:space="preserve"> is</w:t>
      </w:r>
      <w:r w:rsidR="00310BA5">
        <w:rPr>
          <w:lang w:val="en-US"/>
        </w:rPr>
        <w:t xml:space="preserve"> </w:t>
      </w:r>
      <w:r w:rsidR="00A95B53">
        <w:rPr>
          <w:lang w:val="en-US"/>
        </w:rPr>
        <w:t xml:space="preserve">either </w:t>
      </w:r>
      <w:r w:rsidR="00310BA5">
        <w:rPr>
          <w:lang w:val="en-US"/>
        </w:rPr>
        <w:t xml:space="preserve">configured through </w:t>
      </w:r>
      <w:r w:rsidR="00310BA5" w:rsidRPr="001A22DF">
        <w:rPr>
          <w:i/>
          <w:iCs/>
          <w:lang w:val="en-US"/>
        </w:rPr>
        <w:t>n-TimingAdvanceOffset</w:t>
      </w:r>
      <w:r w:rsidR="00A95B53">
        <w:rPr>
          <w:lang w:val="en-US"/>
        </w:rPr>
        <w:t xml:space="preserve"> or default values in Table </w:t>
      </w:r>
      <w:r w:rsidR="001A22DF">
        <w:rPr>
          <w:lang w:val="en-US"/>
        </w:rPr>
        <w:t xml:space="preserve">7.1.2-3 of TS 38.133 is used. </w:t>
      </w:r>
    </w:p>
    <w:p w14:paraId="783E6F4E" w14:textId="219C93A0" w:rsidR="00E9023B" w:rsidRDefault="00E9023B" w:rsidP="00C86D14">
      <w:pPr>
        <w:rPr>
          <w:b/>
          <w:bCs/>
          <w:lang w:val="en-US"/>
        </w:rPr>
      </w:pPr>
      <w:r w:rsidRPr="00E63C10">
        <w:rPr>
          <w:b/>
          <w:bCs/>
          <w:lang w:val="en-US"/>
        </w:rPr>
        <w:t xml:space="preserve">Proposal </w:t>
      </w:r>
      <w:r w:rsidR="00CB675A">
        <w:rPr>
          <w:b/>
          <w:bCs/>
          <w:lang w:val="en-US"/>
        </w:rPr>
        <w:t>9</w:t>
      </w:r>
      <w:r w:rsidRPr="00E63C10">
        <w:rPr>
          <w:b/>
          <w:bCs/>
          <w:lang w:val="en-US"/>
        </w:rPr>
        <w:t>. Use Table 3 for UE Rx-Tx time</w:t>
      </w:r>
      <w:r w:rsidR="00BA1F09" w:rsidRPr="00E63C10">
        <w:rPr>
          <w:b/>
          <w:bCs/>
          <w:lang w:val="en-US"/>
        </w:rPr>
        <w:t xml:space="preserve"> difference measurement report mapping for FR1 with 100 MHz PRS BW</w:t>
      </w:r>
      <w:r w:rsidR="00DF13BB" w:rsidRPr="00E63C10">
        <w:rPr>
          <w:b/>
          <w:bCs/>
          <w:lang w:val="en-US"/>
        </w:rPr>
        <w:t xml:space="preserve"> </w:t>
      </w:r>
      <w:r w:rsidR="00DF05D5">
        <w:rPr>
          <w:b/>
          <w:bCs/>
          <w:lang w:val="en-US"/>
        </w:rPr>
        <w:t xml:space="preserve">when UE also measures PRS with 100 MHz BW </w:t>
      </w:r>
      <w:r w:rsidR="00DF13BB" w:rsidRPr="00E63C10">
        <w:rPr>
          <w:b/>
          <w:bCs/>
          <w:lang w:val="en-US"/>
        </w:rPr>
        <w:t xml:space="preserve">where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TA,Offset</m:t>
            </m:r>
          </m:sub>
        </m:sSub>
      </m:oMath>
      <w:r w:rsidR="00DF13BB" w:rsidRPr="00E63C10">
        <w:rPr>
          <w:b/>
          <w:bCs/>
          <w:lang w:val="en-US"/>
        </w:rPr>
        <w:t xml:space="preserve"> is either configured through </w:t>
      </w:r>
      <w:r w:rsidR="00DF13BB" w:rsidRPr="00E63C10">
        <w:rPr>
          <w:b/>
          <w:bCs/>
          <w:i/>
          <w:iCs/>
          <w:lang w:val="en-US"/>
        </w:rPr>
        <w:t>n-TimingAdvanceOffset</w:t>
      </w:r>
      <w:r w:rsidR="00DF13BB" w:rsidRPr="00E63C10">
        <w:rPr>
          <w:b/>
          <w:bCs/>
          <w:lang w:val="en-US"/>
        </w:rPr>
        <w:t xml:space="preserve"> or default values in Table 7.1.2-3 of TS 38.133 is used. </w:t>
      </w:r>
    </w:p>
    <w:p w14:paraId="66E5CE34" w14:textId="5C3B8523" w:rsidR="006E1761" w:rsidRDefault="006E1761" w:rsidP="00C86D14">
      <w:pPr>
        <w:rPr>
          <w:lang w:val="en-US"/>
        </w:rPr>
      </w:pPr>
      <w:r>
        <w:rPr>
          <w:lang w:val="en-US"/>
        </w:rPr>
        <w:t>In NR FR</w:t>
      </w:r>
      <w:r w:rsidR="00DC410B">
        <w:rPr>
          <w:lang w:val="en-US"/>
        </w:rPr>
        <w:t>2</w:t>
      </w:r>
      <w:r>
        <w:rPr>
          <w:lang w:val="en-US"/>
        </w:rPr>
        <w:t>, the range of TA in response to random access can be [0, 3846*16]Tc</w:t>
      </w:r>
      <w:r w:rsidR="00DC410B">
        <w:rPr>
          <w:lang w:val="en-US"/>
        </w:rPr>
        <w:t xml:space="preserve"> which maps to cell radius of 4.7 km</w:t>
      </w:r>
      <w:r w:rsidR="00487010">
        <w:rPr>
          <w:lang w:val="en-US"/>
        </w:rPr>
        <w:t>. T</w:t>
      </w:r>
      <w:r w:rsidR="007E69F7">
        <w:rPr>
          <w:lang w:val="en-US"/>
        </w:rPr>
        <w:t xml:space="preserve">o cover </w:t>
      </w:r>
      <w:r w:rsidR="00334176">
        <w:rPr>
          <w:lang w:val="en-US"/>
        </w:rPr>
        <w:t>this range with Tc granularity, 1</w:t>
      </w:r>
      <w:r w:rsidR="002E611C">
        <w:rPr>
          <w:lang w:val="en-US"/>
        </w:rPr>
        <w:t>6</w:t>
      </w:r>
      <w:r w:rsidR="00334176">
        <w:rPr>
          <w:lang w:val="en-US"/>
        </w:rPr>
        <w:t xml:space="preserve"> bits are needed with the report mapping </w:t>
      </w:r>
      <w:r w:rsidR="008B16EF">
        <w:rPr>
          <w:lang w:val="en-US"/>
        </w:rPr>
        <w:t>as in Table 4:</w:t>
      </w:r>
    </w:p>
    <w:p w14:paraId="77540C93" w14:textId="2FA32B17" w:rsidR="008B16EF" w:rsidRDefault="008B16EF" w:rsidP="008B16EF">
      <w:pPr>
        <w:pStyle w:val="Caption"/>
        <w:keepNext/>
        <w:jc w:val="center"/>
      </w:pPr>
      <w:r>
        <w:t>Table 4 UE Rx-Tx time difference measurement report mapping for FR2 with 400 MHz PRS BW</w:t>
      </w:r>
    </w:p>
    <w:tbl>
      <w:tblPr>
        <w:tblStyle w:val="TableGrid"/>
        <w:tblW w:w="0" w:type="auto"/>
        <w:jc w:val="center"/>
        <w:tblLook w:val="04A0" w:firstRow="1" w:lastRow="0" w:firstColumn="1" w:lastColumn="0" w:noHBand="0" w:noVBand="1"/>
      </w:tblPr>
      <w:tblGrid>
        <w:gridCol w:w="2205"/>
        <w:gridCol w:w="6446"/>
        <w:gridCol w:w="842"/>
      </w:tblGrid>
      <w:tr w:rsidR="008B16EF" w14:paraId="721C75A0" w14:textId="77777777" w:rsidTr="00A161FE">
        <w:trPr>
          <w:trHeight w:val="622"/>
          <w:jc w:val="center"/>
        </w:trPr>
        <w:tc>
          <w:tcPr>
            <w:tcW w:w="1975" w:type="dxa"/>
          </w:tcPr>
          <w:p w14:paraId="6E734C00" w14:textId="77777777" w:rsidR="008B16EF" w:rsidRPr="002105F3" w:rsidRDefault="008B16EF" w:rsidP="00A161FE">
            <w:pPr>
              <w:jc w:val="center"/>
              <w:rPr>
                <w:b/>
                <w:bCs/>
                <w:lang w:val="en-US"/>
              </w:rPr>
            </w:pPr>
            <w:r w:rsidRPr="002105F3">
              <w:rPr>
                <w:b/>
                <w:bCs/>
                <w:lang w:val="en-US"/>
              </w:rPr>
              <w:t>Reported Value</w:t>
            </w:r>
          </w:p>
        </w:tc>
        <w:tc>
          <w:tcPr>
            <w:tcW w:w="6446" w:type="dxa"/>
          </w:tcPr>
          <w:p w14:paraId="58378BB8" w14:textId="77777777" w:rsidR="008B16EF" w:rsidRPr="002105F3" w:rsidRDefault="008B16EF" w:rsidP="00A161FE">
            <w:pPr>
              <w:jc w:val="center"/>
              <w:rPr>
                <w:b/>
                <w:bCs/>
                <w:lang w:val="en-US"/>
              </w:rPr>
            </w:pPr>
            <w:r w:rsidRPr="002105F3">
              <w:rPr>
                <w:b/>
                <w:bCs/>
                <w:lang w:val="en-US"/>
              </w:rPr>
              <w:t>Measured quantity value</w:t>
            </w:r>
          </w:p>
        </w:tc>
        <w:tc>
          <w:tcPr>
            <w:tcW w:w="842" w:type="dxa"/>
          </w:tcPr>
          <w:p w14:paraId="65F7E516" w14:textId="77777777" w:rsidR="008B16EF" w:rsidRPr="002105F3" w:rsidRDefault="008B16EF" w:rsidP="00A161FE">
            <w:pPr>
              <w:jc w:val="center"/>
              <w:rPr>
                <w:b/>
                <w:bCs/>
                <w:lang w:val="en-US"/>
              </w:rPr>
            </w:pPr>
            <w:r w:rsidRPr="002105F3">
              <w:rPr>
                <w:b/>
                <w:bCs/>
                <w:lang w:val="en-US"/>
              </w:rPr>
              <w:t>Unit</w:t>
            </w:r>
          </w:p>
        </w:tc>
      </w:tr>
      <w:tr w:rsidR="008B16EF" w14:paraId="00071425" w14:textId="77777777" w:rsidTr="00A161FE">
        <w:trPr>
          <w:trHeight w:val="577"/>
          <w:jc w:val="center"/>
        </w:trPr>
        <w:tc>
          <w:tcPr>
            <w:tcW w:w="1975" w:type="dxa"/>
          </w:tcPr>
          <w:p w14:paraId="48D965E6" w14:textId="77777777" w:rsidR="008B16EF" w:rsidRPr="00126BE6" w:rsidRDefault="008B16EF" w:rsidP="00A161FE">
            <w:pPr>
              <w:jc w:val="center"/>
              <w:rPr>
                <w:lang w:val="en-US"/>
              </w:rPr>
            </w:pPr>
            <w:r w:rsidRPr="00126BE6">
              <w:rPr>
                <w:lang w:val="en-US"/>
              </w:rPr>
              <w:t>RX-TX_TIME_DIFF_0</w:t>
            </w:r>
          </w:p>
        </w:tc>
        <w:tc>
          <w:tcPr>
            <w:tcW w:w="6446" w:type="dxa"/>
          </w:tcPr>
          <w:p w14:paraId="5726FC40" w14:textId="63E54C66" w:rsidR="008B16EF"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+ 1</m:t>
                </m:r>
              </m:oMath>
            </m:oMathPara>
          </w:p>
        </w:tc>
        <w:tc>
          <w:tcPr>
            <w:tcW w:w="842" w:type="dxa"/>
          </w:tcPr>
          <w:p w14:paraId="0DA7F8F9" w14:textId="77777777" w:rsidR="008B16EF" w:rsidRDefault="008B16EF" w:rsidP="00A161FE">
            <w:pPr>
              <w:jc w:val="center"/>
              <w:rPr>
                <w:lang w:val="en-US"/>
              </w:rPr>
            </w:pPr>
            <w:r>
              <w:rPr>
                <w:lang w:val="en-US"/>
              </w:rPr>
              <w:t>Tc</w:t>
            </w:r>
          </w:p>
        </w:tc>
      </w:tr>
      <w:tr w:rsidR="008B16EF" w14:paraId="3072EFE8" w14:textId="77777777" w:rsidTr="00A161FE">
        <w:trPr>
          <w:trHeight w:val="478"/>
          <w:jc w:val="center"/>
        </w:trPr>
        <w:tc>
          <w:tcPr>
            <w:tcW w:w="1975" w:type="dxa"/>
          </w:tcPr>
          <w:p w14:paraId="2A9C7EF3" w14:textId="77777777" w:rsidR="008B16EF" w:rsidRPr="00126BE6" w:rsidRDefault="008B16EF" w:rsidP="00A161FE">
            <w:pPr>
              <w:jc w:val="center"/>
              <w:rPr>
                <w:lang w:val="en-US"/>
              </w:rPr>
            </w:pPr>
            <w:r w:rsidRPr="00126BE6">
              <w:rPr>
                <w:lang w:val="en-US"/>
              </w:rPr>
              <w:t>RX-TX_TIME_DIFF_1</w:t>
            </w:r>
          </w:p>
        </w:tc>
        <w:tc>
          <w:tcPr>
            <w:tcW w:w="6446" w:type="dxa"/>
          </w:tcPr>
          <w:p w14:paraId="50BEE9E6" w14:textId="54A773F8" w:rsidR="008B16EF"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+1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+2</m:t>
                </m:r>
              </m:oMath>
            </m:oMathPara>
          </w:p>
        </w:tc>
        <w:tc>
          <w:tcPr>
            <w:tcW w:w="842" w:type="dxa"/>
          </w:tcPr>
          <w:p w14:paraId="471FF7D1" w14:textId="77777777" w:rsidR="008B16EF" w:rsidRDefault="008B16EF" w:rsidP="00A161FE">
            <w:pPr>
              <w:jc w:val="center"/>
              <w:rPr>
                <w:lang w:val="en-US"/>
              </w:rPr>
            </w:pPr>
            <w:r>
              <w:rPr>
                <w:lang w:val="en-US"/>
              </w:rPr>
              <w:t>Tc</w:t>
            </w:r>
          </w:p>
        </w:tc>
      </w:tr>
      <w:tr w:rsidR="008B16EF" w14:paraId="2C2233BC" w14:textId="77777777" w:rsidTr="00A161FE">
        <w:trPr>
          <w:trHeight w:val="352"/>
          <w:jc w:val="center"/>
        </w:trPr>
        <w:tc>
          <w:tcPr>
            <w:tcW w:w="1975" w:type="dxa"/>
          </w:tcPr>
          <w:p w14:paraId="446A6F19" w14:textId="77777777" w:rsidR="008B16EF" w:rsidRPr="00126BE6" w:rsidRDefault="008B16EF" w:rsidP="00A161FE">
            <w:pPr>
              <w:jc w:val="center"/>
              <w:rPr>
                <w:lang w:val="en-US"/>
              </w:rPr>
            </w:pPr>
            <w:r w:rsidRPr="00126BE6">
              <w:rPr>
                <w:lang w:val="en-US"/>
              </w:rPr>
              <w:t>…</w:t>
            </w:r>
          </w:p>
        </w:tc>
        <w:tc>
          <w:tcPr>
            <w:tcW w:w="6446" w:type="dxa"/>
          </w:tcPr>
          <w:p w14:paraId="4234E76D" w14:textId="77777777" w:rsidR="008B16EF" w:rsidRDefault="008B16EF" w:rsidP="00A161FE">
            <w:pPr>
              <w:jc w:val="center"/>
              <w:rPr>
                <w:lang w:val="en-US"/>
              </w:rPr>
            </w:pPr>
            <w:r>
              <w:rPr>
                <w:lang w:val="en-US"/>
              </w:rPr>
              <w:t>…</w:t>
            </w:r>
          </w:p>
        </w:tc>
        <w:tc>
          <w:tcPr>
            <w:tcW w:w="842" w:type="dxa"/>
          </w:tcPr>
          <w:p w14:paraId="029F162B" w14:textId="77777777" w:rsidR="008B16EF" w:rsidRDefault="008B16EF" w:rsidP="00A161FE">
            <w:pPr>
              <w:jc w:val="center"/>
              <w:rPr>
                <w:lang w:val="en-US"/>
              </w:rPr>
            </w:pPr>
            <w:r>
              <w:rPr>
                <w:lang w:val="en-US"/>
              </w:rPr>
              <w:t>…</w:t>
            </w:r>
          </w:p>
        </w:tc>
      </w:tr>
      <w:tr w:rsidR="008B16EF" w14:paraId="29DDC589" w14:textId="77777777" w:rsidTr="00A161FE">
        <w:trPr>
          <w:trHeight w:val="649"/>
          <w:jc w:val="center"/>
        </w:trPr>
        <w:tc>
          <w:tcPr>
            <w:tcW w:w="1975" w:type="dxa"/>
          </w:tcPr>
          <w:p w14:paraId="37276B0C" w14:textId="770037B1" w:rsidR="008B16EF" w:rsidRPr="00126BE6" w:rsidRDefault="008B16EF" w:rsidP="00A161FE">
            <w:pPr>
              <w:jc w:val="center"/>
              <w:rPr>
                <w:lang w:val="en-US"/>
              </w:rPr>
            </w:pPr>
            <w:r w:rsidRPr="00126BE6">
              <w:rPr>
                <w:lang w:val="en-US"/>
              </w:rPr>
              <w:t>RX-TX_TIME_DIFF_</w:t>
            </w:r>
            <w:r w:rsidR="00771C45">
              <w:rPr>
                <w:lang w:val="en-US"/>
              </w:rPr>
              <w:t>6</w:t>
            </w:r>
            <w:r w:rsidR="004E38A5">
              <w:rPr>
                <w:lang w:val="en-US"/>
              </w:rPr>
              <w:t>5534</w:t>
            </w:r>
          </w:p>
        </w:tc>
        <w:tc>
          <w:tcPr>
            <w:tcW w:w="6446" w:type="dxa"/>
          </w:tcPr>
          <w:p w14:paraId="7E427B3B" w14:textId="0CDA50EF" w:rsidR="008B16EF"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+65534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+65535</m:t>
                </m:r>
              </m:oMath>
            </m:oMathPara>
          </w:p>
        </w:tc>
        <w:tc>
          <w:tcPr>
            <w:tcW w:w="842" w:type="dxa"/>
          </w:tcPr>
          <w:p w14:paraId="577E7866" w14:textId="77777777" w:rsidR="008B16EF" w:rsidRDefault="008B16EF" w:rsidP="00A161FE">
            <w:pPr>
              <w:jc w:val="center"/>
              <w:rPr>
                <w:lang w:val="en-US"/>
              </w:rPr>
            </w:pPr>
            <w:r>
              <w:rPr>
                <w:lang w:val="en-US"/>
              </w:rPr>
              <w:t>Tc</w:t>
            </w:r>
          </w:p>
        </w:tc>
      </w:tr>
      <w:tr w:rsidR="008B16EF" w14:paraId="78E37D33" w14:textId="77777777" w:rsidTr="00A161FE">
        <w:trPr>
          <w:trHeight w:val="532"/>
          <w:jc w:val="center"/>
        </w:trPr>
        <w:tc>
          <w:tcPr>
            <w:tcW w:w="1975" w:type="dxa"/>
          </w:tcPr>
          <w:p w14:paraId="3BEFE280" w14:textId="04388C8C" w:rsidR="008B16EF" w:rsidRPr="00126BE6" w:rsidRDefault="008B16EF" w:rsidP="00A161FE">
            <w:pPr>
              <w:jc w:val="center"/>
              <w:rPr>
                <w:lang w:val="en-US"/>
              </w:rPr>
            </w:pPr>
            <w:r w:rsidRPr="00126BE6">
              <w:rPr>
                <w:lang w:val="en-US"/>
              </w:rPr>
              <w:t>RX-TX_TIME_DIFF_</w:t>
            </w:r>
            <w:r w:rsidR="004E38A5">
              <w:rPr>
                <w:lang w:val="en-US"/>
              </w:rPr>
              <w:t>65</w:t>
            </w:r>
            <w:r w:rsidR="00C33930">
              <w:rPr>
                <w:lang w:val="en-US"/>
              </w:rPr>
              <w:t>535</w:t>
            </w:r>
          </w:p>
        </w:tc>
        <w:tc>
          <w:tcPr>
            <w:tcW w:w="6446" w:type="dxa"/>
          </w:tcPr>
          <w:p w14:paraId="7CD11825" w14:textId="16A4486F" w:rsidR="008B16EF"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+65535&lt;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oMath>
            </m:oMathPara>
          </w:p>
        </w:tc>
        <w:tc>
          <w:tcPr>
            <w:tcW w:w="842" w:type="dxa"/>
          </w:tcPr>
          <w:p w14:paraId="7C9846DD" w14:textId="77777777" w:rsidR="008B16EF" w:rsidRDefault="008B16EF" w:rsidP="00A161FE">
            <w:pPr>
              <w:jc w:val="center"/>
              <w:rPr>
                <w:lang w:val="en-US"/>
              </w:rPr>
            </w:pPr>
            <w:r>
              <w:rPr>
                <w:lang w:val="en-US"/>
              </w:rPr>
              <w:t>Tc</w:t>
            </w:r>
          </w:p>
        </w:tc>
      </w:tr>
    </w:tbl>
    <w:p w14:paraId="1C58D6AC" w14:textId="37EA1A2E" w:rsidR="008B16EF" w:rsidRDefault="008B16EF" w:rsidP="00C86D14">
      <w:pPr>
        <w:rPr>
          <w:b/>
          <w:bCs/>
          <w:lang w:val="en-US"/>
        </w:rPr>
      </w:pPr>
    </w:p>
    <w:p w14:paraId="2AFB289C" w14:textId="1E6C2DE1" w:rsidR="002C0467" w:rsidRDefault="002C0467" w:rsidP="00C86D14">
      <w:pPr>
        <w:rPr>
          <w:b/>
          <w:bCs/>
          <w:lang w:val="en-US"/>
        </w:rPr>
      </w:pPr>
      <w:r w:rsidRPr="00E63C10">
        <w:rPr>
          <w:b/>
          <w:bCs/>
          <w:lang w:val="en-US"/>
        </w:rPr>
        <w:t xml:space="preserve">Proposal </w:t>
      </w:r>
      <w:r w:rsidR="002D44D8">
        <w:rPr>
          <w:b/>
          <w:bCs/>
          <w:lang w:val="en-US"/>
        </w:rPr>
        <w:t>10</w:t>
      </w:r>
      <w:r w:rsidRPr="00E63C10">
        <w:rPr>
          <w:b/>
          <w:bCs/>
          <w:lang w:val="en-US"/>
        </w:rPr>
        <w:t xml:space="preserve">. Use Table </w:t>
      </w:r>
      <w:r>
        <w:rPr>
          <w:b/>
          <w:bCs/>
          <w:lang w:val="en-US"/>
        </w:rPr>
        <w:t>4</w:t>
      </w:r>
      <w:r w:rsidRPr="00E63C10">
        <w:rPr>
          <w:b/>
          <w:bCs/>
          <w:lang w:val="en-US"/>
        </w:rPr>
        <w:t xml:space="preserve"> for UE Rx-Tx time difference measurement report mapping for FR</w:t>
      </w:r>
      <w:r>
        <w:rPr>
          <w:b/>
          <w:bCs/>
          <w:lang w:val="en-US"/>
        </w:rPr>
        <w:t>2</w:t>
      </w:r>
      <w:r w:rsidRPr="00E63C10">
        <w:rPr>
          <w:b/>
          <w:bCs/>
          <w:lang w:val="en-US"/>
        </w:rPr>
        <w:t xml:space="preserve"> with </w:t>
      </w:r>
      <w:r>
        <w:rPr>
          <w:b/>
          <w:bCs/>
          <w:lang w:val="en-US"/>
        </w:rPr>
        <w:t>4</w:t>
      </w:r>
      <w:r w:rsidRPr="00E63C10">
        <w:rPr>
          <w:b/>
          <w:bCs/>
          <w:lang w:val="en-US"/>
        </w:rPr>
        <w:t xml:space="preserve">00 MHz PRS BW </w:t>
      </w:r>
      <w:r w:rsidR="00DF05D5">
        <w:rPr>
          <w:b/>
          <w:bCs/>
          <w:lang w:val="en-US"/>
        </w:rPr>
        <w:t xml:space="preserve">when UE also measures PRS with 400 MHz BW </w:t>
      </w:r>
      <w:r w:rsidRPr="00E63C10">
        <w:rPr>
          <w:b/>
          <w:bCs/>
          <w:lang w:val="en-US"/>
        </w:rPr>
        <w:t xml:space="preserve">where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TA,Offset</m:t>
            </m:r>
          </m:sub>
        </m:sSub>
      </m:oMath>
      <w:r w:rsidRPr="00E63C10">
        <w:rPr>
          <w:b/>
          <w:bCs/>
          <w:lang w:val="en-US"/>
        </w:rPr>
        <w:t xml:space="preserve"> is either configured through </w:t>
      </w:r>
      <w:r w:rsidRPr="00E63C10">
        <w:rPr>
          <w:b/>
          <w:bCs/>
          <w:i/>
          <w:iCs/>
          <w:lang w:val="en-US"/>
        </w:rPr>
        <w:t>n-TimingAdvanceOffset</w:t>
      </w:r>
      <w:r w:rsidRPr="00E63C10">
        <w:rPr>
          <w:b/>
          <w:bCs/>
          <w:lang w:val="en-US"/>
        </w:rPr>
        <w:t xml:space="preserve"> or default values in Table 7.1.2-3 of TS 38.133 is used. </w:t>
      </w:r>
    </w:p>
    <w:p w14:paraId="61190C2A" w14:textId="59BE7DF0" w:rsidR="00561E48" w:rsidRDefault="00FC3C59" w:rsidP="00C86D14">
      <w:pPr>
        <w:rPr>
          <w:lang w:val="en-US"/>
        </w:rPr>
      </w:pPr>
      <w:r>
        <w:rPr>
          <w:lang w:val="en-US"/>
        </w:rPr>
        <w:t xml:space="preserve">For Proposals 7-8, an important consideration is that PRS BW used for measurement report mapping is </w:t>
      </w:r>
      <w:r w:rsidR="00456446">
        <w:rPr>
          <w:lang w:val="en-US"/>
        </w:rPr>
        <w:t xml:space="preserve">the minimum of configured DL PRS BW and </w:t>
      </w:r>
      <w:r w:rsidR="004960B7">
        <w:rPr>
          <w:lang w:val="en-US"/>
        </w:rPr>
        <w:t>the BW that UE can use for measurement subject to its capability</w:t>
      </w:r>
      <w:r w:rsidR="009C74D1">
        <w:rPr>
          <w:lang w:val="en-US"/>
        </w:rPr>
        <w:t xml:space="preserve">. For instance, if UE is only capable of 200 MHz PRS measurement in FR2 but gNB configures PRS BW of 400 MHz, then 200 MHz PRS BW is used for </w:t>
      </w:r>
      <w:r w:rsidR="00E9309F">
        <w:rPr>
          <w:lang w:val="en-US"/>
        </w:rPr>
        <w:t>measurement report</w:t>
      </w:r>
      <w:r w:rsidR="00520F5A">
        <w:rPr>
          <w:lang w:val="en-US"/>
        </w:rPr>
        <w:t xml:space="preserve"> mapping. </w:t>
      </w:r>
      <w:r w:rsidR="00272C1F">
        <w:rPr>
          <w:lang w:val="en-US"/>
        </w:rPr>
        <w:t>In the same example, if UE supports measurement of 400 MHz PRS but only through measurement gaps</w:t>
      </w:r>
      <w:r w:rsidR="00184A9B">
        <w:rPr>
          <w:lang w:val="en-US"/>
        </w:rPr>
        <w:t xml:space="preserve">, yet gNB does not configure the proper measurement gap, then </w:t>
      </w:r>
      <w:r w:rsidR="00A46ECB">
        <w:rPr>
          <w:lang w:val="en-US"/>
        </w:rPr>
        <w:t xml:space="preserve">200 MHz PRS BW is again used for measurement report mapping. </w:t>
      </w:r>
    </w:p>
    <w:p w14:paraId="7BF24DBB" w14:textId="09654791" w:rsidR="00A46ECB" w:rsidRDefault="00A46ECB" w:rsidP="00C86D14">
      <w:pPr>
        <w:rPr>
          <w:b/>
          <w:bCs/>
          <w:lang w:val="en-US"/>
        </w:rPr>
      </w:pPr>
      <w:r w:rsidRPr="00587A1C">
        <w:rPr>
          <w:b/>
          <w:bCs/>
          <w:lang w:val="en-US"/>
        </w:rPr>
        <w:t xml:space="preserve">Proposal </w:t>
      </w:r>
      <w:r w:rsidR="002D44D8">
        <w:rPr>
          <w:b/>
          <w:bCs/>
          <w:lang w:val="en-US"/>
        </w:rPr>
        <w:t>11</w:t>
      </w:r>
      <w:r w:rsidRPr="00587A1C">
        <w:rPr>
          <w:b/>
          <w:bCs/>
          <w:lang w:val="en-US"/>
        </w:rPr>
        <w:t xml:space="preserve">. </w:t>
      </w:r>
      <w:r w:rsidR="00587A1C" w:rsidRPr="00587A1C">
        <w:rPr>
          <w:b/>
          <w:bCs/>
          <w:lang w:val="en-US"/>
        </w:rPr>
        <w:t>PRS BW used for measurement report mapping is the minimum of configured DL PRS BW and the BW that UE can use for measurement subject to its capability.</w:t>
      </w:r>
    </w:p>
    <w:p w14:paraId="36B7AF08" w14:textId="229693A0" w:rsidR="00395D60" w:rsidRDefault="00395D60" w:rsidP="00395D60">
      <w:r>
        <w:t xml:space="preserve">Next, the need for differential PRS-RSTD reporting is discussed. From </w:t>
      </w:r>
      <w:r w:rsidR="00BA0361">
        <w:t>[6]</w:t>
      </w:r>
      <w:r>
        <w:t>:</w:t>
      </w:r>
    </w:p>
    <w:p w14:paraId="3FC2A750" w14:textId="77777777" w:rsidR="00395D60" w:rsidRPr="00BB7962" w:rsidRDefault="00395D60" w:rsidP="00395D60">
      <w:r w:rsidRPr="0074147F">
        <w:rPr>
          <w:noProof/>
          <w:lang w:val="en-US" w:eastAsia="zh-CN"/>
        </w:rPr>
        <w:lastRenderedPageBreak/>
        <mc:AlternateContent>
          <mc:Choice Requires="wps">
            <w:drawing>
              <wp:inline distT="0" distB="0" distL="0" distR="0" wp14:anchorId="3D5CF567" wp14:editId="08B99D7F">
                <wp:extent cx="5881420" cy="1272209"/>
                <wp:effectExtent l="0" t="0" r="24130" b="2349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72209"/>
                        </a:xfrm>
                        <a:prstGeom prst="rect">
                          <a:avLst/>
                        </a:prstGeom>
                        <a:solidFill>
                          <a:srgbClr val="FFFFFF"/>
                        </a:solidFill>
                        <a:ln w="9525">
                          <a:solidFill>
                            <a:srgbClr val="000000"/>
                          </a:solidFill>
                          <a:miter lim="800000"/>
                          <a:headEnd/>
                          <a:tailEnd/>
                        </a:ln>
                      </wps:spPr>
                      <wps:txbx>
                        <w:txbxContent>
                          <w:tbl>
                            <w:tblPr>
                              <w:tblW w:w="0" w:type="auto"/>
                              <w:tblInd w:w="2" w:type="dxa"/>
                              <w:tblCellMar>
                                <w:left w:w="0" w:type="dxa"/>
                                <w:right w:w="0" w:type="dxa"/>
                              </w:tblCellMar>
                              <w:tblLook w:val="04A0" w:firstRow="1" w:lastRow="0" w:firstColumn="1" w:lastColumn="0" w:noHBand="0" w:noVBand="1"/>
                            </w:tblPr>
                            <w:tblGrid>
                              <w:gridCol w:w="1053"/>
                              <w:gridCol w:w="1838"/>
                              <w:gridCol w:w="5081"/>
                              <w:gridCol w:w="981"/>
                            </w:tblGrid>
                            <w:tr w:rsidR="00766D00" w14:paraId="1081D97D" w14:textId="77777777" w:rsidTr="00766D00">
                              <w:tc>
                                <w:tcPr>
                                  <w:tcW w:w="1061"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14:paraId="1C840998" w14:textId="77777777" w:rsidR="00766D00" w:rsidRDefault="00766D00" w:rsidP="00766D00">
                                  <w:pPr>
                                    <w:autoSpaceDE w:val="0"/>
                                    <w:autoSpaceDN w:val="0"/>
                                    <w:spacing w:before="100" w:after="100"/>
                                    <w:rPr>
                                      <w:lang w:val="en-US"/>
                                    </w:rPr>
                                  </w:pPr>
                                  <w:r>
                                    <w:rPr>
                                      <w:sz w:val="24"/>
                                      <w:szCs w:val="24"/>
                                    </w:rPr>
                                    <w:t>NR_pos-Core</w:t>
                                  </w:r>
                                </w:p>
                              </w:tc>
                              <w:tc>
                                <w:tcPr>
                                  <w:tcW w:w="1874"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1070C564" w14:textId="77777777" w:rsidR="00766D00" w:rsidRDefault="00766D00" w:rsidP="00766D00">
                                  <w:pPr>
                                    <w:autoSpaceDE w:val="0"/>
                                    <w:autoSpaceDN w:val="0"/>
                                    <w:spacing w:before="100" w:after="100"/>
                                  </w:pPr>
                                  <w:r>
                                    <w:rPr>
                                      <w:sz w:val="24"/>
                                      <w:szCs w:val="24"/>
                                    </w:rPr>
                                    <w:t>NR DL PRS Report Configuration</w:t>
                                  </w:r>
                                </w:p>
                              </w:tc>
                              <w:tc>
                                <w:tcPr>
                                  <w:tcW w:w="5424"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51515782" w14:textId="77777777" w:rsidR="00766D00" w:rsidRDefault="00766D00" w:rsidP="00766D00">
                                  <w:pPr>
                                    <w:autoSpaceDE w:val="0"/>
                                    <w:autoSpaceDN w:val="0"/>
                                    <w:spacing w:before="100" w:after="0"/>
                                  </w:pPr>
                                  <w:r>
                                    <w:rPr>
                                      <w:sz w:val="16"/>
                                      <w:szCs w:val="16"/>
                                    </w:rPr>
                                    <w:t>UE can be configured to report up to M = 4 UE-Rx-Tx time difference measurements for different DL PRS resources or DL PRS resource sets per TRP</w:t>
                                  </w:r>
                                  <w:r>
                                    <w:rPr>
                                      <w:sz w:val="16"/>
                                      <w:szCs w:val="16"/>
                                    </w:rPr>
                                    <w:br/>
                                  </w:r>
                                  <w:r>
                                    <w:rPr>
                                      <w:sz w:val="16"/>
                                      <w:szCs w:val="16"/>
                                    </w:rPr>
                                    <w:b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tc>
                              <w:tc>
                                <w:tcPr>
                                  <w:tcW w:w="981"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3896E953" w14:textId="77777777" w:rsidR="00766D00" w:rsidRDefault="00766D00" w:rsidP="00766D00">
                                  <w:pPr>
                                    <w:autoSpaceDE w:val="0"/>
                                    <w:autoSpaceDN w:val="0"/>
                                    <w:spacing w:before="100" w:after="100"/>
                                  </w:pPr>
                                  <w:r>
                                    <w:rPr>
                                      <w:sz w:val="24"/>
                                      <w:szCs w:val="24"/>
                                    </w:rPr>
                                    <w:t>{1,2,3,4}</w:t>
                                  </w:r>
                                </w:p>
                              </w:tc>
                            </w:tr>
                          </w:tbl>
                          <w:p w14:paraId="60815D0F" w14:textId="77777777" w:rsidR="00766D00" w:rsidRDefault="00766D00" w:rsidP="00766D00">
                            <w:pPr>
                              <w:autoSpaceDE w:val="0"/>
                              <w:autoSpaceDN w:val="0"/>
                              <w:spacing w:after="0"/>
                              <w:rPr>
                                <w:rFonts w:ascii="Calibri" w:hAnsi="Calibri" w:cs="Calibri"/>
                                <w:sz w:val="22"/>
                                <w:szCs w:val="22"/>
                              </w:rPr>
                            </w:pPr>
                            <w:r>
                              <w:t> </w:t>
                            </w:r>
                          </w:p>
                          <w:p w14:paraId="22757B25" w14:textId="77777777" w:rsidR="00395D60" w:rsidRPr="009C5EB9" w:rsidRDefault="00395D60" w:rsidP="00395D60">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D5CF567" id="Text Box 8" o:spid="_x0000_s1030" type="#_x0000_t202" style="width:463.1pt;height:10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">
                <v:textbox>
                  <w:txbxContent>
                    <w:tbl>
                      <w:tblPr>
                        <w:tblW w:w="0" w:type="auto"/>
                        <w:tblInd w:w="2" w:type="dxa"/>
                        <w:tblCellMar>
                          <w:left w:w="0" w:type="dxa"/>
                          <w:right w:w="0" w:type="dxa"/>
                        </w:tblCellMar>
                        <w:tblLook w:val="04A0" w:firstRow="1" w:lastRow="0" w:firstColumn="1" w:lastColumn="0" w:noHBand="0" w:noVBand="1"/>
                      </w:tblPr>
                      <w:tblGrid>
                        <w:gridCol w:w="1053"/>
                        <w:gridCol w:w="1838"/>
                        <w:gridCol w:w="5081"/>
                        <w:gridCol w:w="981"/>
                      </w:tblGrid>
                      <w:tr w:rsidR="00766D00" w14:paraId="1081D97D" w14:textId="77777777" w:rsidTr="00766D00">
                        <w:tc>
                          <w:tcPr>
                            <w:tcW w:w="1061"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14:paraId="1C840998" w14:textId="77777777" w:rsidR="00766D00" w:rsidRDefault="00766D00" w:rsidP="00766D00">
                            <w:pPr>
                              <w:autoSpaceDE w:val="0"/>
                              <w:autoSpaceDN w:val="0"/>
                              <w:spacing w:before="100" w:after="100"/>
                              <w:rPr>
                                <w:lang w:val="en-US"/>
                              </w:rPr>
                            </w:pPr>
                            <w:r>
                              <w:rPr>
                                <w:sz w:val="24"/>
                                <w:szCs w:val="24"/>
                              </w:rPr>
                              <w:t>NR_pos-Core</w:t>
                            </w:r>
                          </w:p>
                        </w:tc>
                        <w:tc>
                          <w:tcPr>
                            <w:tcW w:w="1874"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1070C564" w14:textId="77777777" w:rsidR="00766D00" w:rsidRDefault="00766D00" w:rsidP="00766D00">
                            <w:pPr>
                              <w:autoSpaceDE w:val="0"/>
                              <w:autoSpaceDN w:val="0"/>
                              <w:spacing w:before="100" w:after="100"/>
                            </w:pPr>
                            <w:r>
                              <w:rPr>
                                <w:sz w:val="24"/>
                                <w:szCs w:val="24"/>
                              </w:rPr>
                              <w:t>NR DL PRS Report Configuration</w:t>
                            </w:r>
                          </w:p>
                        </w:tc>
                        <w:tc>
                          <w:tcPr>
                            <w:tcW w:w="5424"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51515782" w14:textId="77777777" w:rsidR="00766D00" w:rsidRDefault="00766D00" w:rsidP="00766D00">
                            <w:pPr>
                              <w:autoSpaceDE w:val="0"/>
                              <w:autoSpaceDN w:val="0"/>
                              <w:spacing w:before="100" w:after="0"/>
                            </w:pPr>
                            <w:r>
                              <w:rPr>
                                <w:sz w:val="16"/>
                                <w:szCs w:val="16"/>
                              </w:rPr>
                              <w:t>UE can be configured to report up to M = 4 UE-Rx-Tx time difference measurements for different DL PRS resources or DL PRS resource sets per TRP</w:t>
                            </w:r>
                            <w:r>
                              <w:rPr>
                                <w:sz w:val="16"/>
                                <w:szCs w:val="16"/>
                              </w:rPr>
                              <w:br/>
                            </w:r>
                            <w:r>
                              <w:rPr>
                                <w:sz w:val="16"/>
                                <w:szCs w:val="16"/>
                              </w:rPr>
                              <w:b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tc>
                        <w:tc>
                          <w:tcPr>
                            <w:tcW w:w="981"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3896E953" w14:textId="77777777" w:rsidR="00766D00" w:rsidRDefault="00766D00" w:rsidP="00766D00">
                            <w:pPr>
                              <w:autoSpaceDE w:val="0"/>
                              <w:autoSpaceDN w:val="0"/>
                              <w:spacing w:before="100" w:after="100"/>
                            </w:pPr>
                            <w:r>
                              <w:rPr>
                                <w:sz w:val="24"/>
                                <w:szCs w:val="24"/>
                              </w:rPr>
                              <w:t>{1,2,3,4}</w:t>
                            </w:r>
                          </w:p>
                        </w:tc>
                      </w:tr>
                    </w:tbl>
                    <w:p w14:paraId="60815D0F" w14:textId="77777777" w:rsidR="00766D00" w:rsidRDefault="00766D00" w:rsidP="00766D00">
                      <w:pPr>
                        <w:autoSpaceDE w:val="0"/>
                        <w:autoSpaceDN w:val="0"/>
                        <w:spacing w:after="0"/>
                        <w:rPr>
                          <w:rFonts w:ascii="Calibri" w:hAnsi="Calibri" w:cs="Calibri"/>
                          <w:sz w:val="22"/>
                          <w:szCs w:val="22"/>
                        </w:rPr>
                      </w:pPr>
                      <w:r>
                        <w:t> </w:t>
                      </w:r>
                    </w:p>
                    <w:p w14:paraId="22757B25" w14:textId="77777777" w:rsidR="00395D60" w:rsidRPr="009C5EB9" w:rsidRDefault="00395D60" w:rsidP="00395D60">
                      <w:pPr>
                        <w:rPr>
                          <w:rFonts w:eastAsia="Batang"/>
                          <w:b/>
                          <w:lang w:eastAsia="zh-CN"/>
                        </w:rPr>
                      </w:pPr>
                    </w:p>
                  </w:txbxContent>
                </v:textbox>
                <w10:anchorlock/>
              </v:shape>
            </w:pict>
          </mc:Fallback>
        </mc:AlternateContent>
      </w:r>
    </w:p>
    <w:p w14:paraId="01DCC3CD" w14:textId="41B7C36D" w:rsidR="00395D60" w:rsidRDefault="00395D60" w:rsidP="00395D60">
      <w:pPr>
        <w:rPr>
          <w:lang w:val="en-US"/>
        </w:rPr>
      </w:pPr>
      <w:r>
        <w:rPr>
          <w:lang w:val="en-US"/>
        </w:rPr>
        <w:t xml:space="preserve">The M </w:t>
      </w:r>
      <w:r w:rsidR="00371CA0">
        <w:rPr>
          <w:lang w:val="en-US"/>
        </w:rPr>
        <w:t>UE Rx-Tx time difference</w:t>
      </w:r>
      <w:r>
        <w:rPr>
          <w:lang w:val="en-US"/>
        </w:rPr>
        <w:t xml:space="preserve"> report </w:t>
      </w:r>
      <w:r w:rsidR="00EB400B">
        <w:rPr>
          <w:lang w:val="en-US"/>
        </w:rPr>
        <w:t>belong to the same</w:t>
      </w:r>
      <w:r>
        <w:rPr>
          <w:lang w:val="en-US"/>
        </w:rPr>
        <w:t xml:space="preserve"> TRP </w:t>
      </w:r>
      <w:r w:rsidR="00FB3404">
        <w:rPr>
          <w:lang w:val="en-US"/>
        </w:rPr>
        <w:t xml:space="preserve">and </w:t>
      </w:r>
      <w:r>
        <w:rPr>
          <w:lang w:val="en-US"/>
        </w:rPr>
        <w:t xml:space="preserve">are logically close in value as they are </w:t>
      </w:r>
      <w:r w:rsidR="00FB3404">
        <w:rPr>
          <w:lang w:val="en-US"/>
        </w:rPr>
        <w:t xml:space="preserve">a </w:t>
      </w:r>
      <w:r>
        <w:rPr>
          <w:lang w:val="en-US"/>
        </w:rPr>
        <w:t xml:space="preserve">measure of </w:t>
      </w:r>
      <w:r w:rsidR="00FB3404">
        <w:rPr>
          <w:lang w:val="en-US"/>
        </w:rPr>
        <w:t xml:space="preserve">round-trip delay to that </w:t>
      </w:r>
      <w:r>
        <w:rPr>
          <w:lang w:val="en-US"/>
        </w:rPr>
        <w:t>TRP. The difference in their values arise from beamforming of PRS</w:t>
      </w:r>
      <w:r w:rsidR="003D306C">
        <w:rPr>
          <w:lang w:val="en-US"/>
        </w:rPr>
        <w:t xml:space="preserve"> </w:t>
      </w:r>
      <w:r>
        <w:rPr>
          <w:lang w:val="en-US"/>
        </w:rPr>
        <w:t xml:space="preserve">resources from </w:t>
      </w:r>
      <w:r w:rsidR="00997DBC">
        <w:rPr>
          <w:lang w:val="en-US"/>
        </w:rPr>
        <w:t>t</w:t>
      </w:r>
      <w:r w:rsidR="00C010FF">
        <w:rPr>
          <w:lang w:val="en-US"/>
        </w:rPr>
        <w:t>hat TRP.</w:t>
      </w:r>
      <w:r>
        <w:rPr>
          <w:lang w:val="en-US"/>
        </w:rPr>
        <w:t xml:space="preserve"> </w:t>
      </w:r>
    </w:p>
    <w:p w14:paraId="0D5036D0" w14:textId="1BE10600" w:rsidR="00395D60" w:rsidRPr="00F968E3" w:rsidRDefault="00395D60" w:rsidP="00395D60">
      <w:pPr>
        <w:rPr>
          <w:b/>
          <w:bCs/>
          <w:lang w:val="en-US"/>
        </w:rPr>
      </w:pPr>
      <w:r w:rsidRPr="00F968E3">
        <w:rPr>
          <w:b/>
          <w:bCs/>
          <w:lang w:val="en-US"/>
        </w:rPr>
        <w:t xml:space="preserve">Observation </w:t>
      </w:r>
      <w:r w:rsidR="00CD7288">
        <w:rPr>
          <w:b/>
          <w:bCs/>
          <w:lang w:val="en-US"/>
        </w:rPr>
        <w:t>8</w:t>
      </w:r>
      <w:r w:rsidRPr="00F968E3">
        <w:rPr>
          <w:b/>
          <w:bCs/>
          <w:lang w:val="en-US"/>
        </w:rPr>
        <w:t xml:space="preserve">. </w:t>
      </w:r>
      <w:r w:rsidR="00F968E3" w:rsidRPr="00F968E3">
        <w:rPr>
          <w:b/>
          <w:bCs/>
          <w:lang w:val="en-US"/>
        </w:rPr>
        <w:t>The M UE Rx-Tx time difference report belong to the same TRP and are logically close in value as they are a measure of round-trip delay to that TRP.</w:t>
      </w:r>
    </w:p>
    <w:p w14:paraId="59538AE7" w14:textId="7C4D268E" w:rsidR="00395D60" w:rsidRDefault="00395D60" w:rsidP="00395D60">
      <w:pPr>
        <w:rPr>
          <w:lang w:val="en-US"/>
        </w:rPr>
      </w:pPr>
      <w:r>
        <w:rPr>
          <w:lang w:val="en-US"/>
        </w:rPr>
        <w:t xml:space="preserve">Moreover, per the analysis in this section, each </w:t>
      </w:r>
      <w:r w:rsidR="00F968E3">
        <w:rPr>
          <w:lang w:val="en-US"/>
        </w:rPr>
        <w:t>UE Rx-Tx time difference</w:t>
      </w:r>
      <w:r>
        <w:rPr>
          <w:lang w:val="en-US"/>
        </w:rPr>
        <w:t xml:space="preserve"> report requires a maximum of 19 bits in FR1 and</w:t>
      </w:r>
      <w:r w:rsidR="00DA0E4E">
        <w:rPr>
          <w:lang w:val="en-US"/>
        </w:rPr>
        <w:t xml:space="preserve"> 16 bits in</w:t>
      </w:r>
      <w:r>
        <w:rPr>
          <w:lang w:val="en-US"/>
        </w:rPr>
        <w:t xml:space="preserve"> FR2 which are larger than those in LTE (i.e., 14 bits) for each RSTD report. With increased number of DL resources that UE may need to measure, the overall impact is a significant growth in measurement report payload. </w:t>
      </w:r>
    </w:p>
    <w:p w14:paraId="7504995F" w14:textId="79D8E745" w:rsidR="00395D60" w:rsidRDefault="00395D60" w:rsidP="00395D60">
      <w:pPr>
        <w:rPr>
          <w:lang w:val="en-US"/>
        </w:rPr>
      </w:pPr>
      <w:r>
        <w:rPr>
          <w:lang w:val="en-US"/>
        </w:rPr>
        <w:t xml:space="preserve">To address this issue, it is proposed to use differential </w:t>
      </w:r>
      <w:r w:rsidR="00DA0E4E">
        <w:rPr>
          <w:lang w:val="en-US"/>
        </w:rPr>
        <w:t>UE Rx-Tx time difference</w:t>
      </w:r>
      <w:r>
        <w:rPr>
          <w:lang w:val="en-US"/>
        </w:rPr>
        <w:t xml:space="preserve"> reporting within the set of M-1 measurements of the same TRP and absolute </w:t>
      </w:r>
      <w:r w:rsidR="00DA0E4E">
        <w:rPr>
          <w:lang w:val="en-US"/>
        </w:rPr>
        <w:t>UE Rx-Tx time difference</w:t>
      </w:r>
      <w:r>
        <w:rPr>
          <w:lang w:val="en-US"/>
        </w:rPr>
        <w:t xml:space="preserve"> reporting for only one of them. Since the values of these M measurements are close, a smaller number of bits are required to report each of the M-1 measurements resulting in reduction of report payload while fulfilling the measurement requirements. </w:t>
      </w:r>
    </w:p>
    <w:p w14:paraId="4C7CBDC8" w14:textId="0853A1A5" w:rsidR="00395D60" w:rsidRDefault="00395D60" w:rsidP="00395D60">
      <w:pPr>
        <w:rPr>
          <w:lang w:val="en-US"/>
        </w:rPr>
      </w:pPr>
      <w:r>
        <w:rPr>
          <w:lang w:val="en-US"/>
        </w:rPr>
        <w:t xml:space="preserve">To achieve this, UE can report the minimum </w:t>
      </w:r>
      <w:r w:rsidR="00654470">
        <w:rPr>
          <w:lang w:val="en-US"/>
        </w:rPr>
        <w:t>UE Rx-Tx time difference</w:t>
      </w:r>
      <w:r>
        <w:rPr>
          <w:lang w:val="en-US"/>
        </w:rPr>
        <w:t xml:space="preserve"> value from the set of M </w:t>
      </w:r>
      <w:r w:rsidR="00654470">
        <w:rPr>
          <w:lang w:val="en-US"/>
        </w:rPr>
        <w:t>UE Rx-Tx time difference</w:t>
      </w:r>
      <w:r>
        <w:rPr>
          <w:lang w:val="en-US"/>
        </w:rPr>
        <w:t xml:space="preserve"> values with absolute report mapping as in Tables 3-4, and use positive differential </w:t>
      </w:r>
      <w:r w:rsidR="00934864">
        <w:rPr>
          <w:lang w:val="en-US"/>
        </w:rPr>
        <w:t>UE Rx-Tx time difference</w:t>
      </w:r>
      <w:r>
        <w:rPr>
          <w:lang w:val="en-US"/>
        </w:rPr>
        <w:t xml:space="preserve"> value for the remaining M-1 values. Each </w:t>
      </w:r>
      <w:r w:rsidR="00934864">
        <w:rPr>
          <w:lang w:val="en-US"/>
        </w:rPr>
        <w:t>UE Rx-Tx time difference</w:t>
      </w:r>
      <w:r>
        <w:rPr>
          <w:lang w:val="en-US"/>
        </w:rPr>
        <w:t xml:space="preserve"> will be identified by its ID per RAN2 agreement.</w:t>
      </w:r>
    </w:p>
    <w:p w14:paraId="68898DA0" w14:textId="57B7BDAC" w:rsidR="00395D60" w:rsidRPr="00DE4BA5" w:rsidRDefault="00395D60" w:rsidP="00395D60">
      <w:pPr>
        <w:rPr>
          <w:b/>
          <w:bCs/>
          <w:lang w:val="en-US"/>
        </w:rPr>
      </w:pPr>
      <w:r w:rsidRPr="00DE4BA5">
        <w:rPr>
          <w:b/>
          <w:bCs/>
          <w:lang w:val="en-US"/>
        </w:rPr>
        <w:t xml:space="preserve">Proposal </w:t>
      </w:r>
      <w:r w:rsidR="00636844">
        <w:rPr>
          <w:b/>
          <w:bCs/>
          <w:lang w:val="en-US"/>
        </w:rPr>
        <w:t>12</w:t>
      </w:r>
      <w:r w:rsidRPr="00DE4BA5">
        <w:rPr>
          <w:b/>
          <w:bCs/>
          <w:lang w:val="en-US"/>
        </w:rPr>
        <w:t xml:space="preserve">. RAN4 to define differential </w:t>
      </w:r>
      <w:r w:rsidR="00901EDF" w:rsidRPr="00DE4BA5">
        <w:rPr>
          <w:b/>
          <w:bCs/>
          <w:lang w:val="en-US"/>
        </w:rPr>
        <w:t xml:space="preserve">UE Rx-Tx time difference </w:t>
      </w:r>
      <w:r w:rsidRPr="00DE4BA5">
        <w:rPr>
          <w:b/>
          <w:bCs/>
          <w:lang w:val="en-US"/>
        </w:rPr>
        <w:t xml:space="preserve">report mapping table. UE to report the minimum </w:t>
      </w:r>
      <w:r w:rsidR="00901EDF" w:rsidRPr="00DE4BA5">
        <w:rPr>
          <w:b/>
          <w:bCs/>
          <w:lang w:val="en-US"/>
        </w:rPr>
        <w:t>UE Rx-Tx time difference</w:t>
      </w:r>
      <w:r w:rsidRPr="00DE4BA5">
        <w:rPr>
          <w:b/>
          <w:bCs/>
          <w:lang w:val="en-US"/>
        </w:rPr>
        <w:t xml:space="preserve"> value from the set of M </w:t>
      </w:r>
      <w:r w:rsidR="00DE4BA5" w:rsidRPr="00DE4BA5">
        <w:rPr>
          <w:b/>
          <w:bCs/>
          <w:lang w:val="en-US"/>
        </w:rPr>
        <w:t xml:space="preserve">UE Rx-Tx time difference </w:t>
      </w:r>
      <w:r w:rsidRPr="00DE4BA5">
        <w:rPr>
          <w:b/>
          <w:bCs/>
          <w:lang w:val="en-US"/>
        </w:rPr>
        <w:t xml:space="preserve">values of the same TRP with absolute report mapping as in Tables 3-4 and use positive differential </w:t>
      </w:r>
      <w:r w:rsidR="00DE4BA5" w:rsidRPr="00DE4BA5">
        <w:rPr>
          <w:b/>
          <w:bCs/>
          <w:lang w:val="en-US"/>
        </w:rPr>
        <w:t>UE Rx-Tx time difference</w:t>
      </w:r>
      <w:r w:rsidRPr="00DE4BA5">
        <w:rPr>
          <w:b/>
          <w:bCs/>
          <w:lang w:val="en-US"/>
        </w:rPr>
        <w:t xml:space="preserve"> value for the remaining M-1 </w:t>
      </w:r>
      <w:r w:rsidR="00DE4BA5" w:rsidRPr="00DE4BA5">
        <w:rPr>
          <w:b/>
          <w:bCs/>
          <w:lang w:val="en-US"/>
        </w:rPr>
        <w:t>UE Rx-Tx time difference</w:t>
      </w:r>
      <w:r w:rsidRPr="00DE4BA5">
        <w:rPr>
          <w:b/>
          <w:bCs/>
          <w:lang w:val="en-US"/>
        </w:rPr>
        <w:t xml:space="preserve"> values.</w:t>
      </w:r>
    </w:p>
    <w:p w14:paraId="000B2984" w14:textId="55BECFB5" w:rsidR="00395D60" w:rsidRPr="00DE4BA5" w:rsidRDefault="00395D60" w:rsidP="00395D60">
      <w:pPr>
        <w:pStyle w:val="ListParagraph"/>
        <w:numPr>
          <w:ilvl w:val="0"/>
          <w:numId w:val="21"/>
        </w:numPr>
        <w:rPr>
          <w:b/>
          <w:bCs/>
          <w:sz w:val="20"/>
          <w:szCs w:val="20"/>
        </w:rPr>
      </w:pPr>
      <w:r w:rsidRPr="00DE4BA5">
        <w:rPr>
          <w:b/>
          <w:bCs/>
          <w:sz w:val="20"/>
          <w:szCs w:val="20"/>
        </w:rPr>
        <w:t xml:space="preserve">FFS: the maximum range of differential </w:t>
      </w:r>
      <w:r w:rsidR="00DE4BA5" w:rsidRPr="00DE4BA5">
        <w:rPr>
          <w:b/>
          <w:bCs/>
          <w:sz w:val="20"/>
          <w:szCs w:val="20"/>
        </w:rPr>
        <w:t>UE Rx-Tx time difference</w:t>
      </w:r>
      <w:r w:rsidRPr="00DE4BA5">
        <w:rPr>
          <w:b/>
          <w:bCs/>
          <w:sz w:val="20"/>
          <w:szCs w:val="20"/>
        </w:rPr>
        <w:t xml:space="preserve"> report mapping </w:t>
      </w:r>
    </w:p>
    <w:p w14:paraId="47446021" w14:textId="77777777" w:rsidR="00395D60" w:rsidRDefault="00395D60" w:rsidP="00395D60">
      <w:pPr>
        <w:rPr>
          <w:b/>
          <w:bCs/>
        </w:rPr>
      </w:pPr>
    </w:p>
    <w:p w14:paraId="2528AE27" w14:textId="3CDF64A1" w:rsidR="00395D60" w:rsidRDefault="00395D60" w:rsidP="00395D60">
      <w:r>
        <w:t xml:space="preserve">A final note is on whether UE should use the same report mapping table as in Tables 3-4 for smaller PRS BW. In our view, such level of optimization does not provide a significant reduction in reporting payload compared to differential </w:t>
      </w:r>
      <w:r w:rsidR="00C42CE9">
        <w:rPr>
          <w:lang w:val="en-US"/>
        </w:rPr>
        <w:t>UE Rx-Tx time difference</w:t>
      </w:r>
      <w:r>
        <w:t xml:space="preserve"> reporting in Proposal 9. In our view, the same report mapping table as in Tables 3-4 should be used for smaller PRS BW. </w:t>
      </w:r>
    </w:p>
    <w:p w14:paraId="7816E00B" w14:textId="3C772948" w:rsidR="00395D60" w:rsidRPr="00C42CE9" w:rsidRDefault="00395D60" w:rsidP="00C86D14">
      <w:pPr>
        <w:rPr>
          <w:b/>
          <w:bCs/>
        </w:rPr>
      </w:pPr>
      <w:r w:rsidRPr="00C42CE9">
        <w:rPr>
          <w:b/>
          <w:bCs/>
        </w:rPr>
        <w:t>Proposal 1</w:t>
      </w:r>
      <w:r w:rsidR="00636844">
        <w:rPr>
          <w:b/>
          <w:bCs/>
        </w:rPr>
        <w:t>3</w:t>
      </w:r>
      <w:r w:rsidRPr="00C42CE9">
        <w:rPr>
          <w:b/>
          <w:bCs/>
        </w:rPr>
        <w:t xml:space="preserve">. The same report mapping table as in Tables 3-4 should be used for smaller PRS BW as reduction in reporting payload is not as significant as differential </w:t>
      </w:r>
      <w:r w:rsidR="00C42CE9" w:rsidRPr="00C42CE9">
        <w:rPr>
          <w:b/>
          <w:bCs/>
          <w:lang w:val="en-US"/>
        </w:rPr>
        <w:t>UE Rx-Tx time difference</w:t>
      </w:r>
      <w:r w:rsidRPr="00C42CE9">
        <w:rPr>
          <w:b/>
          <w:bCs/>
        </w:rPr>
        <w:t xml:space="preserve"> reporting in Proposal 9.</w:t>
      </w:r>
    </w:p>
    <w:p w14:paraId="31BB5EC0" w14:textId="766ADB24" w:rsidR="00B029AF" w:rsidRDefault="007452A4" w:rsidP="007452A4">
      <w:pPr>
        <w:pStyle w:val="Heading1"/>
        <w:rPr>
          <w:lang w:val="en-US"/>
        </w:rPr>
      </w:pPr>
      <w:r>
        <w:rPr>
          <w:lang w:val="en-US"/>
        </w:rPr>
        <w:t>Measurement reporting criteria</w:t>
      </w:r>
    </w:p>
    <w:p w14:paraId="09DB52EF" w14:textId="40777654" w:rsidR="004E4DE4" w:rsidRDefault="004E4DE4" w:rsidP="004E4DE4">
      <w:pPr>
        <w:rPr>
          <w:lang w:val="en-US"/>
        </w:rPr>
      </w:pPr>
      <w:r>
        <w:rPr>
          <w:lang w:val="en-US"/>
        </w:rPr>
        <w:t xml:space="preserve">In multi-RTT, UE can be configured with multiple frequency layers for UE Rx-Tx time difference measurement where each frequency layer can consist of multiple TRPs, each TRP can consist of multiple resource sets, and each set can consist of multiple resources. In Section </w:t>
      </w:r>
      <w:r w:rsidR="00AF3661">
        <w:rPr>
          <w:lang w:val="en-US"/>
        </w:rPr>
        <w:t>2</w:t>
      </w:r>
      <w:r>
        <w:rPr>
          <w:lang w:val="en-US"/>
        </w:rPr>
        <w:t xml:space="preserve">.1, these advertised capabilities are described. </w:t>
      </w:r>
    </w:p>
    <w:p w14:paraId="3E0961A2" w14:textId="30A94476" w:rsidR="004E4DE4" w:rsidRDefault="004E4DE4" w:rsidP="004E4DE4">
      <w:pPr>
        <w:rPr>
          <w:lang w:val="en-US"/>
        </w:rPr>
      </w:pPr>
      <w:r>
        <w:rPr>
          <w:lang w:val="en-US"/>
        </w:rPr>
        <w:t xml:space="preserve">For each frequency layer configured, the maximum number of DL PRS resources </w:t>
      </w:r>
      <w:r w:rsidR="005D443E">
        <w:rPr>
          <w:lang w:val="en-US"/>
        </w:rPr>
        <w:t>is:</w:t>
      </w:r>
      <w:r>
        <w:rPr>
          <w:lang w:val="en-US"/>
        </w:rPr>
        <w:t xml:space="preserve"> </w:t>
      </w:r>
    </w:p>
    <w:p w14:paraId="08F35048" w14:textId="27BD1DAA" w:rsidR="004E4DE4" w:rsidRPr="00E50ADE" w:rsidRDefault="00283020" w:rsidP="004E4DE4">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 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m:oMathPara>
    </w:p>
    <w:p w14:paraId="795B981E" w14:textId="28238968" w:rsidR="004E4DE4" w:rsidRPr="00E50ADE" w:rsidRDefault="004E4DE4" w:rsidP="004E4DE4">
      <w:pPr>
        <w:rPr>
          <w:b/>
          <w:bCs/>
          <w:lang w:val="en-US"/>
        </w:rPr>
      </w:pPr>
      <w:r>
        <w:rPr>
          <w:lang w:val="en-US"/>
        </w:rPr>
        <w:t xml:space="preserve">Where the definition of X2, X3, X4, and X7 can be found in Section </w:t>
      </w:r>
      <w:r w:rsidR="008E5D1D">
        <w:rPr>
          <w:lang w:val="en-US"/>
        </w:rPr>
        <w:t>2</w:t>
      </w:r>
      <w:r>
        <w:rPr>
          <w:lang w:val="en-US"/>
        </w:rPr>
        <w:t xml:space="preserve">.1. Consequently, each measurement reporting criterion corresponding to </w:t>
      </w:r>
      <w:r w:rsidR="008E5D1D">
        <w:rPr>
          <w:lang w:val="en-US"/>
        </w:rPr>
        <w:t xml:space="preserve">UE Rx-Tx time difference </w:t>
      </w:r>
      <w:r>
        <w:rPr>
          <w:lang w:val="en-US"/>
        </w:rPr>
        <w:t xml:space="preserve">in </w:t>
      </w:r>
      <w:r w:rsidR="008E5D1D">
        <w:rPr>
          <w:lang w:val="en-US"/>
        </w:rPr>
        <w:t>multi-RTT</w:t>
      </w:r>
      <w:r>
        <w:rPr>
          <w:lang w:val="en-US"/>
        </w:rPr>
        <w:t xml:space="preserve"> positioning method corresponds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Pr>
          <w:lang w:val="en-US"/>
        </w:rPr>
        <w:t xml:space="preserve"> </w:t>
      </w:r>
      <w:r w:rsidR="00885233">
        <w:rPr>
          <w:lang w:val="en-US"/>
        </w:rPr>
        <w:t>measurement reports.</w:t>
      </w:r>
    </w:p>
    <w:p w14:paraId="49E7BF6B" w14:textId="7EFA8E5D" w:rsidR="004E4DE4" w:rsidRPr="00A2035C" w:rsidRDefault="004E4DE4" w:rsidP="004E4DE4">
      <w:pPr>
        <w:rPr>
          <w:b/>
          <w:bCs/>
          <w:lang w:val="en-US"/>
        </w:rPr>
      </w:pPr>
      <w:r w:rsidRPr="00A2035C">
        <w:rPr>
          <w:b/>
          <w:bCs/>
          <w:lang w:val="en-US"/>
        </w:rPr>
        <w:lastRenderedPageBreak/>
        <w:t>Proposal</w:t>
      </w:r>
      <w:r>
        <w:rPr>
          <w:b/>
          <w:bCs/>
          <w:lang w:val="en-US"/>
        </w:rPr>
        <w:t xml:space="preserve"> </w:t>
      </w:r>
      <w:r w:rsidR="00587A1C">
        <w:rPr>
          <w:b/>
          <w:bCs/>
          <w:lang w:val="en-US"/>
        </w:rPr>
        <w:t>1</w:t>
      </w:r>
      <w:r w:rsidR="00636844">
        <w:rPr>
          <w:b/>
          <w:bCs/>
          <w:lang w:val="en-US"/>
        </w:rPr>
        <w:t>4</w:t>
      </w:r>
      <w:r w:rsidRPr="00A2035C">
        <w:rPr>
          <w:b/>
          <w:bCs/>
          <w:lang w:val="en-US"/>
        </w:rPr>
        <w:t xml:space="preserve">. In </w:t>
      </w:r>
      <w:r w:rsidR="00885233">
        <w:rPr>
          <w:b/>
          <w:bCs/>
          <w:lang w:val="en-US"/>
        </w:rPr>
        <w:t>multi-RTT</w:t>
      </w:r>
      <w:r w:rsidRPr="00A2035C">
        <w:rPr>
          <w:b/>
          <w:bCs/>
          <w:lang w:val="en-US"/>
        </w:rPr>
        <w:t xml:space="preserve"> positioning, each </w:t>
      </w:r>
      <w:r w:rsidR="00475627">
        <w:rPr>
          <w:b/>
          <w:bCs/>
          <w:lang w:val="en-US"/>
        </w:rPr>
        <w:t>UE Rx-Tx</w:t>
      </w:r>
      <w:r w:rsidRPr="00A2035C">
        <w:rPr>
          <w:b/>
          <w:bCs/>
          <w:lang w:val="en-US"/>
        </w:rPr>
        <w:t xml:space="preserve"> </w:t>
      </w:r>
      <w:r w:rsidR="00440912">
        <w:rPr>
          <w:b/>
          <w:bCs/>
          <w:lang w:val="en-US"/>
        </w:rPr>
        <w:t xml:space="preserve">time difference </w:t>
      </w:r>
      <w:r w:rsidRPr="00A2035C">
        <w:rPr>
          <w:b/>
          <w:bCs/>
          <w:lang w:val="en-US"/>
        </w:rPr>
        <w:t xml:space="preserve">measurement reporting criterion corresponds to one frequency layer with Ecat = 1 indicating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oMath>
      <w:r w:rsidRPr="00A2035C">
        <w:rPr>
          <w:b/>
          <w:bCs/>
          <w:lang w:val="en-US"/>
        </w:rPr>
        <w:t xml:space="preserve"> </w:t>
      </w:r>
      <w:r w:rsidR="00475627">
        <w:rPr>
          <w:b/>
          <w:bCs/>
          <w:lang w:val="en-US"/>
        </w:rPr>
        <w:t>UE Rx-Tx time difference measurement reports</w:t>
      </w:r>
      <w:r w:rsidRPr="00A2035C">
        <w:rPr>
          <w:b/>
          <w:bCs/>
          <w:lang w:val="en-US"/>
        </w:rPr>
        <w:t>.</w:t>
      </w:r>
    </w:p>
    <w:p w14:paraId="5AA743E9" w14:textId="1E38A7DB" w:rsidR="004E4DE4" w:rsidRPr="00A2035C" w:rsidRDefault="004E4DE4" w:rsidP="002C0467">
      <w:pPr>
        <w:pStyle w:val="ListParagraph"/>
        <w:numPr>
          <w:ilvl w:val="0"/>
          <w:numId w:val="17"/>
        </w:numPr>
        <w:rPr>
          <w:b/>
          <w:bCs/>
          <w:sz w:val="20"/>
          <w:szCs w:val="20"/>
        </w:rPr>
      </w:pPr>
      <w:r w:rsidRPr="00A2035C">
        <w:rPr>
          <w:b/>
          <w:bCs/>
          <w:sz w:val="20"/>
          <w:szCs w:val="20"/>
        </w:rPr>
        <w:t xml:space="preserve">FFS: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total</m:t>
            </m:r>
          </m:sub>
        </m:sSub>
        <m:r>
          <m:rPr>
            <m:sty m:val="bi"/>
          </m:rPr>
          <w:rPr>
            <w:rFonts w:ascii="Cambria Math" w:hAnsi="Cambria Math"/>
            <w:sz w:val="20"/>
            <w:szCs w:val="20"/>
          </w:rPr>
          <m:t>=</m:t>
        </m:r>
        <m:func>
          <m:funcPr>
            <m:ctrlPr>
              <w:rPr>
                <w:rFonts w:ascii="Cambria Math" w:hAnsi="Cambria Math"/>
                <w:b/>
                <w:bCs/>
                <w:i/>
                <w:sz w:val="20"/>
                <w:szCs w:val="20"/>
              </w:rPr>
            </m:ctrlPr>
          </m:funcPr>
          <m:fName>
            <m:r>
              <m:rPr>
                <m:sty m:val="b"/>
              </m:rPr>
              <w:rPr>
                <w:rFonts w:ascii="Cambria Math" w:hAnsi="Cambria Math"/>
                <w:sz w:val="20"/>
                <w:szCs w:val="20"/>
              </w:rPr>
              <m:t>min</m:t>
            </m:r>
          </m:fName>
          <m:e>
            <m:r>
              <m:rPr>
                <m:sty m:val="bi"/>
              </m:rPr>
              <w:rPr>
                <w:rFonts w:ascii="Cambria Math" w:hAnsi="Cambria Math"/>
                <w:sz w:val="20"/>
                <w:szCs w:val="20"/>
              </w:rPr>
              <m:t>( X</m:t>
            </m:r>
            <m:r>
              <m:rPr>
                <m:sty m:val="bi"/>
              </m:rPr>
              <w:rPr>
                <w:rFonts w:ascii="Cambria Math" w:hAnsi="Cambria Math"/>
                <w:sz w:val="20"/>
                <w:szCs w:val="20"/>
              </w:rPr>
              <m:t>2.X</m:t>
            </m:r>
            <m:r>
              <m:rPr>
                <m:sty m:val="bi"/>
              </m:rPr>
              <w:rPr>
                <w:rFonts w:ascii="Cambria Math" w:hAnsi="Cambria Math"/>
                <w:sz w:val="20"/>
                <w:szCs w:val="20"/>
              </w:rPr>
              <m:t>3.X</m:t>
            </m:r>
            <m:r>
              <m:rPr>
                <m:sty m:val="bi"/>
              </m:rPr>
              <w:rPr>
                <w:rFonts w:ascii="Cambria Math" w:hAnsi="Cambria Math"/>
                <w:sz w:val="20"/>
                <w:szCs w:val="20"/>
              </w:rPr>
              <m:t>4 ,  X</m:t>
            </m:r>
            <m:r>
              <m:rPr>
                <m:sty m:val="bi"/>
              </m:rPr>
              <w:rPr>
                <w:rFonts w:ascii="Cambria Math" w:hAnsi="Cambria Math"/>
                <w:sz w:val="20"/>
                <w:szCs w:val="20"/>
              </w:rPr>
              <m:t>7)</m:t>
            </m:r>
          </m:e>
        </m:func>
      </m:oMath>
    </w:p>
    <w:p w14:paraId="7C65E00C" w14:textId="6B5122D2" w:rsidR="007452A4" w:rsidRDefault="007452A4" w:rsidP="007452A4">
      <w:pPr>
        <w:rPr>
          <w:lang w:val="en-US"/>
        </w:rPr>
      </w:pPr>
    </w:p>
    <w:p w14:paraId="22B1B2E0" w14:textId="67377154" w:rsidR="007452A4" w:rsidRDefault="00597D2E" w:rsidP="00096B25">
      <w:pPr>
        <w:pStyle w:val="Heading1"/>
        <w:rPr>
          <w:lang w:val="en-US"/>
        </w:rPr>
      </w:pPr>
      <w:r>
        <w:rPr>
          <w:lang w:val="en-US"/>
        </w:rPr>
        <w:t xml:space="preserve">Scheduling of </w:t>
      </w:r>
      <w:r w:rsidR="00440DDE">
        <w:rPr>
          <w:lang w:val="en-US"/>
        </w:rPr>
        <w:t xml:space="preserve">SRS transmission </w:t>
      </w:r>
    </w:p>
    <w:p w14:paraId="525621EC" w14:textId="5FCD56B9" w:rsidR="00496E6F" w:rsidRDefault="00496E6F" w:rsidP="00632EE9">
      <w:pPr>
        <w:rPr>
          <w:lang w:val="en-US"/>
        </w:rPr>
      </w:pPr>
      <w:r>
        <w:t xml:space="preserve">Ideally, all measurements </w:t>
      </w:r>
      <w:r w:rsidR="002D2C6C">
        <w:t>used in</w:t>
      </w:r>
      <w:r>
        <w:t xml:space="preserve"> generating a position</w:t>
      </w:r>
      <w:r w:rsidR="00A961B1">
        <w:t>ing</w:t>
      </w:r>
      <w:r>
        <w:t xml:space="preserve"> fix should be made concurrently. If measurements </w:t>
      </w:r>
      <w:r w:rsidR="008D2E8B">
        <w:t xml:space="preserve">are performed at </w:t>
      </w:r>
      <w:r>
        <w:t>different points in time for generating a position fix, UE motion as well as changes to UE clock and gNB clocks result in measurement errors that ultimately c</w:t>
      </w:r>
      <w:r w:rsidR="00711D25">
        <w:t>an</w:t>
      </w:r>
      <w:r>
        <w:t xml:space="preserve"> produce position errors. </w:t>
      </w:r>
      <w:r w:rsidR="00C85173">
        <w:t>For instance,</w:t>
      </w:r>
      <w:r>
        <w:t xml:space="preserve"> travel</w:t>
      </w:r>
      <w:r w:rsidR="00212089">
        <w:t>ing</w:t>
      </w:r>
      <w:r>
        <w:t xml:space="preserve"> at highway speed of 30 m/s c</w:t>
      </w:r>
      <w:r w:rsidR="00212089">
        <w:t>an</w:t>
      </w:r>
      <w:r>
        <w:t xml:space="preserve"> result in a 1 s * 30 m/s = 30 m measurement error if two measurements </w:t>
      </w:r>
      <w:r w:rsidR="00A32C53">
        <w:t>are</w:t>
      </w:r>
      <w:r>
        <w:t xml:space="preserve"> </w:t>
      </w:r>
      <w:r w:rsidR="00A32C53">
        <w:t>performed</w:t>
      </w:r>
      <w:r>
        <w:t xml:space="preserve"> 1 second apart.  Similarly, a 10 part-per-billion </w:t>
      </w:r>
      <w:r w:rsidR="00A32C53">
        <w:t xml:space="preserve">(ppb) </w:t>
      </w:r>
      <w:r>
        <w:t>UE clock drift c</w:t>
      </w:r>
      <w:r w:rsidR="00A32C53">
        <w:t>an</w:t>
      </w:r>
      <w:r>
        <w:t xml:space="preserve"> produce a 1 s * 10 ns/s = 10 ns ~ 3m measurement error for two measurements taken 1 second apart.</w:t>
      </w:r>
    </w:p>
    <w:p w14:paraId="4D6042BC" w14:textId="536BCA59" w:rsidR="00496E6F" w:rsidRDefault="00496E6F" w:rsidP="00632EE9">
      <w:r>
        <w:t>With the stricter 3</w:t>
      </w:r>
      <w:r w:rsidR="0053626F">
        <w:t xml:space="preserve"> - </w:t>
      </w:r>
      <w:r>
        <w:t>10m accuracy targets for commercial use cases in NR</w:t>
      </w:r>
      <w:r w:rsidR="0053626F">
        <w:t>,</w:t>
      </w:r>
      <w:r>
        <w:t xml:space="preserve"> it is vital that </w:t>
      </w:r>
      <w:r w:rsidR="001170DD">
        <w:t>sources of error within our control</w:t>
      </w:r>
      <w:r w:rsidR="00B95422">
        <w:t xml:space="preserve">, unlike </w:t>
      </w:r>
      <w:r w:rsidR="00E062FF">
        <w:t>effects such as multipath,</w:t>
      </w:r>
      <w:r w:rsidR="001170DD">
        <w:t xml:space="preserve"> are</w:t>
      </w:r>
      <w:r>
        <w:t xml:space="preserve"> minimize</w:t>
      </w:r>
      <w:r w:rsidR="001170DD">
        <w:t>d</w:t>
      </w:r>
      <w:r>
        <w:t>.</w:t>
      </w:r>
    </w:p>
    <w:p w14:paraId="00ED04A3" w14:textId="51192F1A" w:rsidR="00496E6F" w:rsidRDefault="00496E6F" w:rsidP="00632EE9">
      <w:pPr>
        <w:pStyle w:val="Caption"/>
        <w:jc w:val="both"/>
      </w:pPr>
      <w:r>
        <w:t>Observation</w:t>
      </w:r>
      <w:r w:rsidR="002C0467">
        <w:t xml:space="preserve"> </w:t>
      </w:r>
      <w:r w:rsidR="00CD7288">
        <w:t>9</w:t>
      </w:r>
      <w:r w:rsidR="00E062FF">
        <w:t xml:space="preserve">. </w:t>
      </w:r>
      <w:r>
        <w:t xml:space="preserve">UE motion, UE clock drift and gNB clock drift can all result in significant errors for measurements that are </w:t>
      </w:r>
      <w:r w:rsidR="00E062FF">
        <w:t xml:space="preserve">conducted </w:t>
      </w:r>
      <w:r>
        <w:t>apart in time but are all used to generate the same position fix.</w:t>
      </w:r>
    </w:p>
    <w:p w14:paraId="0FB97424" w14:textId="77777777" w:rsidR="00E85669" w:rsidRDefault="00512E5D" w:rsidP="00045B10">
      <w:pPr>
        <w:jc w:val="both"/>
      </w:pPr>
      <w:r>
        <w:t xml:space="preserve">In </w:t>
      </w:r>
      <w:r w:rsidR="00496E6F">
        <w:t xml:space="preserve">multi-cell RTT, it </w:t>
      </w:r>
      <w:r>
        <w:t>is imperative</w:t>
      </w:r>
      <w:r w:rsidR="00496E6F">
        <w:t xml:space="preserve"> to conduct and associate as close in time as possible the Rx</w:t>
      </w:r>
      <w:r>
        <w:t>-</w:t>
      </w:r>
      <w:r w:rsidR="00496E6F">
        <w:t>Tx offset measurements produced by the UE with Rx</w:t>
      </w:r>
      <w:r>
        <w:t>-</w:t>
      </w:r>
      <w:r w:rsidR="00496E6F">
        <w:t xml:space="preserve">Tx offset measurements produced by the corresponding gNBs.  </w:t>
      </w:r>
    </w:p>
    <w:p w14:paraId="78B7D1D4" w14:textId="2A3475C4" w:rsidR="00E85025" w:rsidRDefault="00496E6F" w:rsidP="00045B10">
      <w:pPr>
        <w:jc w:val="both"/>
      </w:pPr>
      <w:r>
        <w:t xml:space="preserve">Figure </w:t>
      </w:r>
      <w:r w:rsidR="00512E5D">
        <w:t>X</w:t>
      </w:r>
      <w:r>
        <w:t xml:space="preserve"> shows an example of an RTT pair where the DL-PRS transmission of TRP1 and SRS transmission of UE 1 are scheduled close in time for </w:t>
      </w:r>
      <w:r w:rsidR="00512E5D">
        <w:t>i</w:t>
      </w:r>
      <w:r>
        <w:t>nstance</w:t>
      </w:r>
      <w:r w:rsidR="00512E5D">
        <w:t>#</w:t>
      </w:r>
      <w:r>
        <w:t>5.</w:t>
      </w:r>
      <w:r w:rsidR="00505132">
        <w:t xml:space="preserve"> </w:t>
      </w:r>
      <w:r w:rsidR="00E85025">
        <w:t xml:space="preserve">DL-PRS transmission is scheduled according to </w:t>
      </w:r>
      <w:r w:rsidR="00E85025" w:rsidRPr="00734618">
        <w:rPr>
          <w:i/>
          <w:iCs/>
        </w:rPr>
        <w:t>DL-PRS</w:t>
      </w:r>
      <w:r w:rsidR="00734618" w:rsidRPr="00734618">
        <w:rPr>
          <w:i/>
          <w:iCs/>
        </w:rPr>
        <w:t>-</w:t>
      </w:r>
      <w:r w:rsidR="00E85025" w:rsidRPr="00734618">
        <w:rPr>
          <w:i/>
          <w:iCs/>
        </w:rPr>
        <w:t>ResourceSetSlotOffset</w:t>
      </w:r>
      <w:r w:rsidR="00E85025">
        <w:t xml:space="preserve"> and </w:t>
      </w:r>
      <w:r w:rsidR="00E85025" w:rsidRPr="00734618">
        <w:rPr>
          <w:i/>
          <w:iCs/>
        </w:rPr>
        <w:t>DL-PRS-Periodicity</w:t>
      </w:r>
      <w:r w:rsidR="00E85025">
        <w:t xml:space="preserve">.  Similarly, SRS </w:t>
      </w:r>
      <w:r w:rsidR="00734618">
        <w:t>is</w:t>
      </w:r>
      <w:r w:rsidR="00E85025">
        <w:t xml:space="preserve"> scheduled in instances according to </w:t>
      </w:r>
      <w:r w:rsidR="00E85025" w:rsidRPr="00734618">
        <w:rPr>
          <w:i/>
          <w:iCs/>
        </w:rPr>
        <w:t>SRS-slot-offset</w:t>
      </w:r>
      <w:r w:rsidR="00E85025">
        <w:t xml:space="preserve"> and </w:t>
      </w:r>
      <w:r w:rsidR="00E85025" w:rsidRPr="00734618">
        <w:rPr>
          <w:i/>
          <w:iCs/>
        </w:rPr>
        <w:t>SRS-Periodicity</w:t>
      </w:r>
      <w:r w:rsidR="00E85025">
        <w:t>.  However, keeping with the on-demand nature of NR, there may be a start instance that specifies the first time during a session that SRS will be transmitted by a given UE.  Start of SRS transmission for positioning may for example be given by an SRS activation command for the semi-</w:t>
      </w:r>
      <w:r w:rsidR="00BF5367">
        <w:t>persistent</w:t>
      </w:r>
      <w:r w:rsidR="00E85025">
        <w:t xml:space="preserve"> use case (described in </w:t>
      </w:r>
      <w:r w:rsidR="006E1FB7">
        <w:t>TS</w:t>
      </w:r>
      <w:r w:rsidR="00E85025">
        <w:t xml:space="preserve"> 38.214 </w:t>
      </w:r>
      <w:r w:rsidR="006E1FB7">
        <w:t>clause</w:t>
      </w:r>
      <w:r w:rsidR="00E85025">
        <w:t xml:space="preserve"> 6.2.1).  </w:t>
      </w:r>
      <w:r w:rsidR="003A52B2">
        <w:t>Sim</w:t>
      </w:r>
      <w:r w:rsidR="00546872">
        <w:t>ilarly</w:t>
      </w:r>
      <w:r w:rsidR="00E85025">
        <w:t xml:space="preserve">, a session may be limited in time by a QoS or by an SRS deactivation command.  </w:t>
      </w:r>
      <w:r w:rsidR="001E0CCD">
        <w:t>In Figure X</w:t>
      </w:r>
      <w:r w:rsidR="007A0A89">
        <w:t>,</w:t>
      </w:r>
      <w:r w:rsidR="00E85025">
        <w:t xml:space="preserve"> </w:t>
      </w:r>
      <w:r w:rsidR="007A0A89">
        <w:t xml:space="preserve">the </w:t>
      </w:r>
      <w:r w:rsidR="00E85025">
        <w:t>SRS instances</w:t>
      </w:r>
      <w:r w:rsidR="007A0A89">
        <w:t xml:space="preserve"> are numbered</w:t>
      </w:r>
      <w:r w:rsidR="00E85025">
        <w:t xml:space="preserve"> according to </w:t>
      </w:r>
      <w:r w:rsidR="00F33E61">
        <w:t>their proximity to</w:t>
      </w:r>
      <w:r w:rsidR="00E85025">
        <w:t xml:space="preserve"> DL-PRS instance for simplicity.  </w:t>
      </w:r>
      <w:r w:rsidR="004C6077">
        <w:t>It is noted</w:t>
      </w:r>
      <w:r w:rsidR="00E85025">
        <w:t xml:space="preserve"> that a corresponding SRS instance can appear before or after DL-PRS instance in an RTT pair.  In Figure </w:t>
      </w:r>
      <w:r w:rsidR="00131C48">
        <w:t>X,</w:t>
      </w:r>
      <w:r w:rsidR="00A15673">
        <w:t xml:space="preserve"> </w:t>
      </w:r>
      <w:r w:rsidR="00E85025">
        <w:t xml:space="preserve">this </w:t>
      </w:r>
      <w:r w:rsidR="00A15673">
        <w:t xml:space="preserve">is referred to as </w:t>
      </w:r>
      <w:r w:rsidR="00E85025" w:rsidRPr="00A15673">
        <w:rPr>
          <w:i/>
          <w:iCs/>
        </w:rPr>
        <w:t>DL-to-UL offset</w:t>
      </w:r>
      <w:r w:rsidR="00E85025">
        <w:t>.  Furthermore, different UEs may utilize different sets of SRS instances.  The large-scale (inter-instance) and small-scale (intra-instance) time-division-multiplexing provides opportunities to support more UEs while minimizing signal congestion/interference on the radio link and reducing peak processing load requirements on the gNBs.</w:t>
      </w:r>
    </w:p>
    <w:p w14:paraId="3996B3D3" w14:textId="1A5AA6C2" w:rsidR="002E2712" w:rsidRPr="00505132" w:rsidRDefault="002E2712" w:rsidP="00045B10">
      <w:pPr>
        <w:jc w:val="both"/>
      </w:pPr>
      <w:r>
        <w:t xml:space="preserve">It is thus proposed that </w:t>
      </w:r>
      <w:r w:rsidR="0073255B">
        <w:t xml:space="preserve">core </w:t>
      </w:r>
      <w:r w:rsidR="00ED2099">
        <w:t xml:space="preserve">measurement </w:t>
      </w:r>
      <w:r w:rsidR="009F3CDC">
        <w:t xml:space="preserve">and performance requirements </w:t>
      </w:r>
      <w:r w:rsidR="00E1656A">
        <w:t>to be applicable when the SRS transmission</w:t>
      </w:r>
      <w:r w:rsidR="009C70B2">
        <w:t>s</w:t>
      </w:r>
      <w:r w:rsidR="00CD3786">
        <w:t xml:space="preserve"> are</w:t>
      </w:r>
      <w:r w:rsidR="008E14C9">
        <w:t xml:space="preserve"> within [-X, X] ms of at least one DL PRS resource from each of the TRPs in the assistance data.</w:t>
      </w:r>
    </w:p>
    <w:p w14:paraId="3EF9A8B4" w14:textId="6FD10092" w:rsidR="00E85025" w:rsidRDefault="00E85025" w:rsidP="00E85025">
      <w:pPr>
        <w:pStyle w:val="Caption"/>
        <w:spacing w:after="0"/>
        <w:rPr>
          <w:b w:val="0"/>
        </w:rPr>
      </w:pPr>
      <w:bookmarkStart w:id="0" w:name="_Ref23932440"/>
      <w:bookmarkStart w:id="1" w:name="_Hlk24061728"/>
      <w:r>
        <w:t>Proposal</w:t>
      </w:r>
      <w:r w:rsidR="002C0467">
        <w:t xml:space="preserve"> 1</w:t>
      </w:r>
      <w:r w:rsidR="00636844">
        <w:t>5</w:t>
      </w:r>
      <w:r w:rsidR="00045B10">
        <w:t xml:space="preserve">. </w:t>
      </w:r>
      <w:r>
        <w:t xml:space="preserve">The </w:t>
      </w:r>
      <w:r w:rsidR="0073255B">
        <w:t xml:space="preserve">core measurement and performance requirements for UE Rx-Tx </w:t>
      </w:r>
      <w:r w:rsidR="00064061">
        <w:t>time difference applies if</w:t>
      </w:r>
      <w:r w:rsidR="00392646">
        <w:t xml:space="preserve"> </w:t>
      </w:r>
      <w:r>
        <w:t xml:space="preserve">the </w:t>
      </w:r>
      <w:r w:rsidR="00051878">
        <w:t xml:space="preserve">configured </w:t>
      </w:r>
      <w:r>
        <w:rPr>
          <w:i/>
          <w:iCs/>
        </w:rPr>
        <w:t>SRS-Slot-offset</w:t>
      </w:r>
      <w:r>
        <w:t xml:space="preserve"> and </w:t>
      </w:r>
      <w:r>
        <w:rPr>
          <w:i/>
          <w:iCs/>
        </w:rPr>
        <w:t>SRS-Periodicity</w:t>
      </w:r>
      <w:r>
        <w:t xml:space="preserve"> parameters </w:t>
      </w:r>
      <w:r w:rsidR="00DD6ECA">
        <w:t>for</w:t>
      </w:r>
      <w:r w:rsidR="00051878">
        <w:t xml:space="preserve"> </w:t>
      </w:r>
      <w:r>
        <w:t xml:space="preserve">SRS resource for positioning </w:t>
      </w:r>
      <w:r w:rsidR="00CC74F6">
        <w:t xml:space="preserve">are </w:t>
      </w:r>
      <w:r>
        <w:t>such that any SRS transmission is within [-X, X] msec of at least one DL PRS resource from each of the TRPs</w:t>
      </w:r>
      <w:r w:rsidR="00CC74F6">
        <w:t xml:space="preserve"> in the assistance data</w:t>
      </w:r>
      <w:r>
        <w:t>.</w:t>
      </w:r>
      <w:bookmarkEnd w:id="0"/>
      <w:r>
        <w:t xml:space="preserve"> </w:t>
      </w:r>
    </w:p>
    <w:p w14:paraId="0AC9D072" w14:textId="23ADE481" w:rsidR="00E85025" w:rsidRDefault="00F0043D" w:rsidP="002C0467">
      <w:pPr>
        <w:pStyle w:val="ListParagraph"/>
        <w:numPr>
          <w:ilvl w:val="0"/>
          <w:numId w:val="11"/>
        </w:numPr>
        <w:jc w:val="both"/>
        <w:rPr>
          <w:b/>
          <w:bCs/>
          <w:sz w:val="18"/>
          <w:szCs w:val="18"/>
        </w:rPr>
      </w:pPr>
      <w:r>
        <w:rPr>
          <w:b/>
          <w:bCs/>
          <w:sz w:val="18"/>
          <w:szCs w:val="18"/>
        </w:rPr>
        <w:t xml:space="preserve">FFS: </w:t>
      </w:r>
      <w:r w:rsidR="00E85025">
        <w:rPr>
          <w:b/>
          <w:bCs/>
          <w:sz w:val="18"/>
          <w:szCs w:val="18"/>
        </w:rPr>
        <w:t>X = 25 msec</w:t>
      </w:r>
    </w:p>
    <w:p w14:paraId="7B4E4ABA" w14:textId="77777777" w:rsidR="00E85025" w:rsidRDefault="00E85025" w:rsidP="002C0467">
      <w:pPr>
        <w:pStyle w:val="ListParagraph"/>
        <w:numPr>
          <w:ilvl w:val="0"/>
          <w:numId w:val="11"/>
        </w:numPr>
        <w:spacing w:after="180"/>
        <w:jc w:val="both"/>
        <w:rPr>
          <w:b/>
          <w:bCs/>
          <w:sz w:val="18"/>
          <w:szCs w:val="18"/>
        </w:rPr>
      </w:pPr>
      <w:r>
        <w:rPr>
          <w:b/>
          <w:bCs/>
          <w:sz w:val="18"/>
          <w:szCs w:val="18"/>
        </w:rPr>
        <w:t>Note: Such a RS configuration may enable sufficiently close measurements in time in both the UE and TRPs</w:t>
      </w:r>
      <w:bookmarkEnd w:id="1"/>
    </w:p>
    <w:p w14:paraId="249E26B1" w14:textId="77777777" w:rsidR="00E85025" w:rsidRPr="00496E6F" w:rsidRDefault="00E85025" w:rsidP="00496E6F">
      <w:pPr>
        <w:rPr>
          <w:lang w:val="en-US"/>
        </w:rPr>
      </w:pPr>
    </w:p>
    <w:p w14:paraId="2F6334CF" w14:textId="71960EBE" w:rsidR="001B08AE" w:rsidRPr="001B08AE" w:rsidRDefault="00597D2E" w:rsidP="001B08AE">
      <w:pPr>
        <w:rPr>
          <w:lang w:val="en-US"/>
        </w:rPr>
      </w:pPr>
      <w:r>
        <w:rPr>
          <w:noProof/>
        </w:rPr>
        <w:lastRenderedPageBreak/>
        <w:drawing>
          <wp:inline distT="0" distB="0" distL="0" distR="0" wp14:anchorId="36C2B50B" wp14:editId="127FD24D">
            <wp:extent cx="6078220" cy="4505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8220" cy="4505325"/>
                    </a:xfrm>
                    <a:prstGeom prst="rect">
                      <a:avLst/>
                    </a:prstGeom>
                    <a:noFill/>
                    <a:ln>
                      <a:noFill/>
                    </a:ln>
                  </pic:spPr>
                </pic:pic>
              </a:graphicData>
            </a:graphic>
          </wp:inline>
        </w:drawing>
      </w:r>
    </w:p>
    <w:p w14:paraId="05109B46" w14:textId="01022CC4" w:rsidR="00F2107A" w:rsidRDefault="0032488E" w:rsidP="005D6C7D">
      <w:pPr>
        <w:pStyle w:val="Heading1"/>
        <w:rPr>
          <w:lang w:val="en-US"/>
        </w:rPr>
      </w:pPr>
      <w:r>
        <w:rPr>
          <w:lang w:val="en-US"/>
        </w:rPr>
        <w:t>Con</w:t>
      </w:r>
      <w:r w:rsidR="00F2107A">
        <w:rPr>
          <w:lang w:val="en-US"/>
        </w:rPr>
        <w:t>clusions</w:t>
      </w:r>
    </w:p>
    <w:p w14:paraId="684A9F17" w14:textId="77777777" w:rsidR="00472F53" w:rsidRPr="00751338" w:rsidRDefault="00472F53" w:rsidP="00472F53">
      <w:pPr>
        <w:rPr>
          <w:b/>
          <w:bCs/>
          <w:lang w:val="en-US"/>
        </w:rPr>
      </w:pPr>
      <w:r w:rsidRPr="00751338">
        <w:rPr>
          <w:b/>
          <w:bCs/>
          <w:lang w:val="en-US"/>
        </w:rPr>
        <w:t>Observation</w:t>
      </w:r>
      <w:r>
        <w:rPr>
          <w:b/>
          <w:bCs/>
          <w:lang w:val="en-US"/>
        </w:rPr>
        <w:t xml:space="preserve"> 1</w:t>
      </w:r>
      <w:r w:rsidRPr="00751338">
        <w:rPr>
          <w:b/>
          <w:bCs/>
          <w:lang w:val="en-US"/>
        </w:rPr>
        <w:t xml:space="preserve">. </w:t>
      </w:r>
      <w:r>
        <w:rPr>
          <w:b/>
          <w:bCs/>
          <w:lang w:val="en-US"/>
        </w:rPr>
        <w:t>T</w:t>
      </w:r>
      <w:r w:rsidRPr="00751338">
        <w:rPr>
          <w:b/>
          <w:bCs/>
          <w:lang w:val="en-US"/>
        </w:rPr>
        <w:t xml:space="preserve">he same high-level requirements in terms of final positioning error and time-to-fix also applies to multi-RTT. Given the sensitivity of timing measurements to latency, UE and gNB clock drift, and UE mobility, non-DRX mode in UE Rx-Tx time difference measurement is as important. </w:t>
      </w:r>
    </w:p>
    <w:p w14:paraId="11C62A06" w14:textId="77777777" w:rsidR="00472F53" w:rsidRDefault="00472F53" w:rsidP="00472F53">
      <w:pPr>
        <w:rPr>
          <w:b/>
          <w:bCs/>
          <w:lang w:val="en-US"/>
        </w:rPr>
      </w:pPr>
      <w:r w:rsidRPr="00751338">
        <w:rPr>
          <w:b/>
          <w:bCs/>
          <w:lang w:val="en-US"/>
        </w:rPr>
        <w:t>Proposal</w:t>
      </w:r>
      <w:r>
        <w:rPr>
          <w:b/>
          <w:bCs/>
          <w:lang w:val="en-US"/>
        </w:rPr>
        <w:t xml:space="preserve"> 1</w:t>
      </w:r>
      <w:r w:rsidRPr="00751338">
        <w:rPr>
          <w:b/>
          <w:bCs/>
          <w:lang w:val="en-US"/>
        </w:rPr>
        <w:t xml:space="preserve">. Non-DRX requirements apply for UE Rx-Tx time difference measurement period, regardless of whether and which DRX configuration is configured for the UE. </w:t>
      </w:r>
    </w:p>
    <w:p w14:paraId="4C2C4BEC" w14:textId="77777777" w:rsidR="00472F53" w:rsidRPr="0003247F" w:rsidRDefault="00472F53" w:rsidP="00472F53">
      <w:pPr>
        <w:rPr>
          <w:b/>
          <w:bCs/>
          <w:lang w:val="en-US"/>
        </w:rPr>
      </w:pPr>
      <w:r w:rsidRPr="0003247F">
        <w:rPr>
          <w:b/>
          <w:bCs/>
          <w:lang w:val="en-US"/>
        </w:rPr>
        <w:t xml:space="preserve">Observation </w:t>
      </w:r>
      <w:r>
        <w:rPr>
          <w:b/>
          <w:bCs/>
          <w:lang w:val="en-US"/>
        </w:rPr>
        <w:t>2</w:t>
      </w:r>
      <w:r w:rsidRPr="0003247F">
        <w:rPr>
          <w:b/>
          <w:bCs/>
          <w:lang w:val="en-US"/>
        </w:rPr>
        <w:t xml:space="preserve">. Max number of DL PRS resources per frequency layer </w:t>
      </w:r>
      <w:r>
        <w:rPr>
          <w:b/>
          <w:bCs/>
          <w:lang w:val="en-US"/>
        </w:rPr>
        <w:t xml:space="preserve">constrained by UE capability </w:t>
      </w:r>
      <w:r w:rsidRPr="0003247F">
        <w:rPr>
          <w:b/>
          <w:bCs/>
          <w:lang w:val="en-US"/>
        </w:rPr>
        <w:t>is</w:t>
      </w:r>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w:p>
    <w:p w14:paraId="2BBA667F" w14:textId="77777777" w:rsidR="00472F53" w:rsidRPr="00CC72D8" w:rsidRDefault="00472F53" w:rsidP="00472F53">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3</w:t>
      </w:r>
      <w:r w:rsidRPr="00CC72D8">
        <w:rPr>
          <w:rFonts w:ascii="Times New Roman" w:hAnsi="Times New Roman"/>
          <w:b/>
          <w:bCs/>
          <w:sz w:val="20"/>
        </w:rPr>
        <w:t>. The total</w:t>
      </w:r>
      <w:r>
        <w:rPr>
          <w:rFonts w:ascii="Times New Roman" w:hAnsi="Times New Roman"/>
          <w:b/>
          <w:bCs/>
          <w:sz w:val="20"/>
        </w:rPr>
        <w:t xml:space="preserve"> number of</w:t>
      </w:r>
      <w:r w:rsidRPr="00CC72D8">
        <w:rPr>
          <w:rFonts w:ascii="Times New Roman" w:hAnsi="Times New Roman"/>
          <w:b/>
          <w:bCs/>
          <w:sz w:val="20"/>
        </w:rPr>
        <w:t xml:space="preserve"> required</w:t>
      </w:r>
      <w:r>
        <w:rPr>
          <w:rFonts w:ascii="Times New Roman" w:hAnsi="Times New Roman"/>
          <w:b/>
          <w:bCs/>
          <w:sz w:val="20"/>
        </w:rPr>
        <w:t xml:space="preserve"> PRS periods, in units of </w:t>
      </w:r>
      <w:r w:rsidRPr="00664725">
        <w:rPr>
          <w:rFonts w:ascii="Times New Roman" w:hAnsi="Times New Roman"/>
          <w:b/>
          <w:bCs/>
          <w:sz w:val="20"/>
          <w:szCs w:val="22"/>
        </w:rPr>
        <w:t>T</w:t>
      </w:r>
      <w:r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28FAD634" w14:textId="77777777" w:rsidR="00472F53" w:rsidRPr="006F12E2" w:rsidRDefault="00472F53" w:rsidP="00472F53">
      <w:pPr>
        <w:pStyle w:val="TAL"/>
        <w:rPr>
          <w:rFonts w:ascii="Times New Roman" w:hAnsi="Times New Roman"/>
          <w:sz w:val="20"/>
          <w:lang w:eastAsia="ja-JP"/>
        </w:rPr>
      </w:pPr>
    </w:p>
    <w:p w14:paraId="75052E34" w14:textId="77777777" w:rsidR="00472F53" w:rsidRPr="00DA706E" w:rsidRDefault="00472F53" w:rsidP="00472F53">
      <w:pPr>
        <w:pStyle w:val="TAL"/>
        <w:rPr>
          <w:rFonts w:ascii="Times New Roman" w:hAnsi="Times New Roman"/>
          <w:sz w:val="20"/>
          <w:lang w:eastAsia="ja-JP"/>
        </w:rPr>
      </w:pPr>
    </w:p>
    <w:p w14:paraId="62CA6C43" w14:textId="32C41576" w:rsidR="00472F53" w:rsidRDefault="00472F53" w:rsidP="00472F53">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4</w:t>
      </w:r>
      <w:r w:rsidRPr="00CC72D8">
        <w:rPr>
          <w:rFonts w:ascii="Times New Roman" w:hAnsi="Times New Roman"/>
          <w:b/>
          <w:bCs/>
          <w:sz w:val="20"/>
        </w:rPr>
        <w:t xml:space="preserve">. The total </w:t>
      </w:r>
      <w:r>
        <w:rPr>
          <w:rFonts w:ascii="Times New Roman" w:hAnsi="Times New Roman"/>
          <w:b/>
          <w:bCs/>
          <w:sz w:val="20"/>
        </w:rPr>
        <w:t>number of PRS periods, in units of T</w:t>
      </w:r>
      <w:r>
        <w:rPr>
          <w:rFonts w:ascii="Times New Roman" w:hAnsi="Times New Roman"/>
          <w:b/>
          <w:bCs/>
          <w:sz w:val="20"/>
          <w:vertAlign w:val="subscript"/>
        </w:rPr>
        <w:t>PRS</w:t>
      </w:r>
      <w:r>
        <w:rPr>
          <w:rFonts w:ascii="Times New Roman" w:hAnsi="Times New Roman"/>
          <w:b/>
          <w:bCs/>
          <w:sz w:val="20"/>
        </w:rPr>
        <w:t>,</w:t>
      </w:r>
      <w:r w:rsidRPr="00CC72D8">
        <w:rPr>
          <w:rFonts w:ascii="Times New Roman" w:hAnsi="Times New Roman"/>
          <w:b/>
          <w:bCs/>
          <w:sz w:val="20"/>
        </w:rPr>
        <w:t xml:space="preserve"> required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total,symbols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0AA82B6C" w14:textId="77777777" w:rsidR="00472F53" w:rsidRDefault="00472F53" w:rsidP="00472F53">
      <w:pPr>
        <w:pStyle w:val="TAL"/>
        <w:rPr>
          <w:rFonts w:ascii="Times New Roman" w:hAnsi="Times New Roman"/>
          <w:b/>
          <w:bCs/>
          <w:sz w:val="20"/>
          <w:lang w:eastAsia="ja-JP"/>
        </w:rPr>
      </w:pPr>
    </w:p>
    <w:p w14:paraId="1A192573" w14:textId="77777777" w:rsidR="00472F53" w:rsidRDefault="00472F53" w:rsidP="00472F53">
      <w:pPr>
        <w:pStyle w:val="TAL"/>
        <w:rPr>
          <w:rFonts w:ascii="Times New Roman" w:hAnsi="Times New Roman"/>
          <w:sz w:val="20"/>
          <w:lang w:eastAsia="ja-JP"/>
        </w:rPr>
      </w:pPr>
    </w:p>
    <w:p w14:paraId="51BE7F93" w14:textId="77777777" w:rsidR="00472F53" w:rsidRPr="006B1A14" w:rsidRDefault="00472F53" w:rsidP="00472F53">
      <w:pPr>
        <w:pStyle w:val="TAL"/>
        <w:rPr>
          <w:rFonts w:ascii="Times New Roman" w:hAnsi="Times New Roman"/>
          <w:b/>
          <w:bCs/>
          <w:sz w:val="20"/>
          <w:lang w:eastAsia="ja-JP"/>
        </w:rPr>
      </w:pPr>
      <w:r w:rsidRPr="006B1A14">
        <w:rPr>
          <w:rFonts w:ascii="Times New Roman" w:hAnsi="Times New Roman"/>
          <w:b/>
          <w:bCs/>
          <w:sz w:val="20"/>
        </w:rPr>
        <w:t>Proposal</w:t>
      </w:r>
      <w:r>
        <w:rPr>
          <w:rFonts w:ascii="Times New Roman" w:hAnsi="Times New Roman"/>
          <w:b/>
          <w:bCs/>
          <w:sz w:val="20"/>
        </w:rPr>
        <w:t xml:space="preserve"> 2</w:t>
      </w:r>
      <w:r w:rsidRPr="006B1A14">
        <w:rPr>
          <w:rFonts w:ascii="Times New Roman" w:hAnsi="Times New Roman"/>
          <w:b/>
          <w:bCs/>
          <w:sz w:val="20"/>
        </w:rPr>
        <w:t xml:space="preserve">. PRS measurement period for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6B1A14">
        <w:rPr>
          <w:rFonts w:ascii="Times New Roman" w:hAnsi="Times New Roman"/>
          <w:b/>
          <w:bCs/>
          <w:sz w:val="20"/>
          <w:lang w:val="en-US"/>
        </w:rPr>
        <w:t xml:space="preserve"> PRS resources in one frequency layer </w:t>
      </w:r>
      <w:r w:rsidRPr="006B1A14">
        <w:rPr>
          <w:rFonts w:ascii="Times New Roman" w:hAnsi="Times New Roman"/>
          <w:b/>
          <w:bCs/>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t>
              </m:r>
            </m:sub>
          </m:sSub>
        </m:oMath>
      </m:oMathPara>
    </w:p>
    <w:p w14:paraId="1430F93B" w14:textId="77777777" w:rsidR="00472F53" w:rsidRPr="006B1A14" w:rsidRDefault="00472F53" w:rsidP="00472F53">
      <w:pPr>
        <w:rPr>
          <w:b/>
          <w:bCs/>
        </w:rPr>
      </w:pPr>
      <w:r w:rsidRPr="006B1A14">
        <w:rPr>
          <w:b/>
          <w:bCs/>
        </w:rPr>
        <w:t xml:space="preserve">Where </w:t>
      </w:r>
    </w:p>
    <w:p w14:paraId="35D60335" w14:textId="77777777" w:rsidR="00472F53" w:rsidRPr="006B1A14" w:rsidRDefault="00283020" w:rsidP="00472F53">
      <w:pPr>
        <w:pStyle w:val="ListParagraph"/>
        <w:numPr>
          <w:ilvl w:val="0"/>
          <w:numId w:val="16"/>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472F53" w:rsidRPr="006B1A14">
        <w:rPr>
          <w:b/>
          <w:bCs/>
          <w:sz w:val="20"/>
          <w:szCs w:val="20"/>
          <w:lang w:eastAsia="ja-JP"/>
        </w:rPr>
        <w:t xml:space="preserve"> is the UE processing time as expressed in Observation </w:t>
      </w:r>
      <w:r w:rsidR="00472F53">
        <w:rPr>
          <w:b/>
          <w:bCs/>
          <w:sz w:val="20"/>
          <w:szCs w:val="20"/>
          <w:lang w:eastAsia="ja-JP"/>
        </w:rPr>
        <w:t>3</w:t>
      </w:r>
      <w:r w:rsidR="00472F53" w:rsidRPr="006B1A14">
        <w:rPr>
          <w:b/>
          <w:bCs/>
          <w:sz w:val="20"/>
          <w:szCs w:val="20"/>
          <w:lang w:eastAsia="ja-JP"/>
        </w:rPr>
        <w:t xml:space="preserve"> (FFS)</w:t>
      </w:r>
    </w:p>
    <w:p w14:paraId="6E45D9A0" w14:textId="77777777" w:rsidR="00472F53" w:rsidRDefault="00283020" w:rsidP="00472F53">
      <w:pPr>
        <w:pStyle w:val="ListParagraph"/>
        <w:numPr>
          <w:ilvl w:val="0"/>
          <w:numId w:val="16"/>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472F53" w:rsidRPr="006B1A14">
        <w:rPr>
          <w:b/>
          <w:bCs/>
          <w:sz w:val="20"/>
          <w:szCs w:val="20"/>
          <w:lang w:eastAsia="ja-JP"/>
        </w:rPr>
        <w:t xml:space="preserve"> is the UE buffering time as expressed in Observation </w:t>
      </w:r>
      <w:r w:rsidR="00472F53">
        <w:rPr>
          <w:b/>
          <w:bCs/>
          <w:sz w:val="20"/>
          <w:szCs w:val="20"/>
          <w:lang w:eastAsia="ja-JP"/>
        </w:rPr>
        <w:t>4</w:t>
      </w:r>
      <w:r w:rsidR="00472F53" w:rsidRPr="006B1A14">
        <w:rPr>
          <w:b/>
          <w:bCs/>
          <w:sz w:val="20"/>
          <w:szCs w:val="20"/>
          <w:lang w:eastAsia="ja-JP"/>
        </w:rPr>
        <w:t xml:space="preserve"> (FFS)</w:t>
      </w:r>
    </w:p>
    <w:p w14:paraId="08BAB302" w14:textId="77777777" w:rsidR="00472F53" w:rsidRPr="006B1A14" w:rsidRDefault="00472F53" w:rsidP="00472F53">
      <w:pPr>
        <w:pStyle w:val="ListParagraph"/>
        <w:numPr>
          <w:ilvl w:val="0"/>
          <w:numId w:val="16"/>
        </w:numPr>
        <w:rPr>
          <w:b/>
          <w:bCs/>
          <w:sz w:val="20"/>
          <w:szCs w:val="20"/>
        </w:rPr>
      </w:pPr>
      <w:r>
        <w:rPr>
          <w:b/>
          <w:bCs/>
          <w:sz w:val="20"/>
          <w:szCs w:val="20"/>
        </w:rPr>
        <w:lastRenderedPageBreak/>
        <w:t xml:space="preserve">When UE signals a list of {N1,T1} and {N2,T2}, as opposed to one {N1,T1} and one {N2,T2}, a separate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szCs w:val="20"/>
        </w:rPr>
        <w:t xml:space="preserve"> is derived for each pair and max of all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lang w:eastAsia="ja-JP"/>
        </w:rPr>
        <w:t xml:space="preserve"> is used.</w:t>
      </w:r>
    </w:p>
    <w:p w14:paraId="7D720C25" w14:textId="77777777" w:rsidR="00472F53" w:rsidRPr="00751338" w:rsidRDefault="00472F53" w:rsidP="00472F53">
      <w:pPr>
        <w:pStyle w:val="TAL"/>
        <w:rPr>
          <w:b/>
          <w:bCs/>
          <w:lang w:val="en-US"/>
        </w:rPr>
      </w:pPr>
    </w:p>
    <w:p w14:paraId="591B8033" w14:textId="77777777" w:rsidR="00242754" w:rsidRPr="00F35820" w:rsidRDefault="00242754" w:rsidP="00242754">
      <w:pPr>
        <w:rPr>
          <w:b/>
          <w:bCs/>
          <w:lang w:val="en-US"/>
        </w:rPr>
      </w:pPr>
      <w:r w:rsidRPr="00F35820">
        <w:rPr>
          <w:b/>
          <w:bCs/>
          <w:lang w:val="en-US"/>
        </w:rPr>
        <w:t xml:space="preserve">Proposal </w:t>
      </w:r>
      <w:r>
        <w:rPr>
          <w:b/>
          <w:bCs/>
          <w:lang w:val="en-US"/>
        </w:rPr>
        <w:t>3</w:t>
      </w:r>
      <w:r w:rsidRPr="00F35820">
        <w:rPr>
          <w:b/>
          <w:bCs/>
          <w:lang w:val="en-US"/>
        </w:rPr>
        <w:t xml:space="preserve">. UE Rx-Tx </w:t>
      </w:r>
      <w:r>
        <w:rPr>
          <w:b/>
          <w:bCs/>
          <w:lang w:val="en-US"/>
        </w:rPr>
        <w:t xml:space="preserve">time </w:t>
      </w:r>
      <w:r w:rsidRPr="00F35820">
        <w:rPr>
          <w:b/>
          <w:bCs/>
          <w:lang w:val="en-US"/>
        </w:rPr>
        <w:t xml:space="preserve">difference measurement accuracy requirements to be defined using samples from </w:t>
      </w:r>
      <w:r w:rsidRPr="001757E1">
        <w:rPr>
          <w:b/>
          <w:bCs/>
          <w:lang w:val="en-US"/>
        </w:rPr>
        <w:t xml:space="preserve">only one </w:t>
      </w:r>
      <w:r>
        <w:rPr>
          <w:b/>
          <w:bCs/>
          <w:lang w:val="en-US"/>
        </w:rPr>
        <w:t>DL PRS resource repetition, i.e</w:t>
      </w:r>
      <w:r w:rsidRPr="00DF008F">
        <w:rPr>
          <w:b/>
          <w:bCs/>
          <w:lang w:val="en-US"/>
        </w:rPr>
        <w:t xml:space="preserve">., the time duration spanned by one DL PRS resource after repetition by </w:t>
      </w:r>
      <w:r w:rsidRPr="00DF008F">
        <w:rPr>
          <w:b/>
          <w:bCs/>
          <w:i/>
          <w:iCs/>
          <w:lang w:val="en-US"/>
        </w:rPr>
        <w:t>DL-PRS-ResourceRepetitionFactor</w:t>
      </w:r>
      <w:r>
        <w:rPr>
          <w:b/>
          <w:bCs/>
          <w:i/>
          <w:iCs/>
          <w:lang w:val="en-US"/>
        </w:rPr>
        <w:t xml:space="preserve"> </w:t>
      </w:r>
      <w:r>
        <w:rPr>
          <w:b/>
          <w:bCs/>
          <w:lang w:val="en-US"/>
        </w:rPr>
        <w:t>and one SRS resource repetition</w:t>
      </w:r>
      <w:r w:rsidRPr="00DF008F">
        <w:rPr>
          <w:b/>
          <w:bCs/>
          <w:lang w:val="en-US"/>
        </w:rPr>
        <w:t xml:space="preserve">.  </w:t>
      </w:r>
      <w:r w:rsidRPr="001757E1">
        <w:rPr>
          <w:b/>
          <w:bCs/>
          <w:lang w:val="en-US"/>
        </w:rPr>
        <w:t>Combining measurements across PRS</w:t>
      </w:r>
      <w:r>
        <w:rPr>
          <w:b/>
          <w:bCs/>
          <w:lang w:val="en-US"/>
        </w:rPr>
        <w:t>/SRS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7095F96E" w14:textId="77777777" w:rsidR="00242754" w:rsidRDefault="00242754" w:rsidP="00242754">
      <w:pPr>
        <w:rPr>
          <w:b/>
          <w:bCs/>
        </w:rPr>
      </w:pPr>
      <w:r w:rsidRPr="00732D81">
        <w:rPr>
          <w:b/>
          <w:bCs/>
        </w:rPr>
        <w:t xml:space="preserve">Proposal 4. With respect to TA commands during a positioning session, accuracy requirements are valid under the condition that no changes to UL transmission timing are applied during the measurement period. </w:t>
      </w:r>
    </w:p>
    <w:p w14:paraId="448ED9C9" w14:textId="77777777" w:rsidR="00242754" w:rsidRPr="009E20EF" w:rsidRDefault="00242754" w:rsidP="00242754">
      <w:pPr>
        <w:pStyle w:val="ListParagraph"/>
        <w:numPr>
          <w:ilvl w:val="0"/>
          <w:numId w:val="23"/>
        </w:numPr>
        <w:rPr>
          <w:b/>
          <w:bCs/>
          <w:sz w:val="20"/>
          <w:szCs w:val="20"/>
        </w:rPr>
      </w:pPr>
      <w:r w:rsidRPr="009E20EF">
        <w:rPr>
          <w:b/>
          <w:bCs/>
          <w:sz w:val="20"/>
          <w:szCs w:val="20"/>
        </w:rPr>
        <w:t xml:space="preserve">A measurement period includes an instance of PRS and its associated SRS as in Proposal 3. Exact definition is FFS. </w:t>
      </w:r>
    </w:p>
    <w:p w14:paraId="3745D25B" w14:textId="77777777" w:rsidR="00242754" w:rsidRPr="00BE5A31" w:rsidRDefault="00242754" w:rsidP="00242754">
      <w:pPr>
        <w:pStyle w:val="ListParagraph"/>
        <w:rPr>
          <w:b/>
          <w:bCs/>
        </w:rPr>
      </w:pPr>
    </w:p>
    <w:p w14:paraId="00436C0D" w14:textId="77777777" w:rsidR="00242754" w:rsidRPr="000A0758" w:rsidRDefault="00242754" w:rsidP="00242754">
      <w:pPr>
        <w:rPr>
          <w:b/>
          <w:bCs/>
          <w:lang w:val="en-US"/>
        </w:rPr>
      </w:pPr>
      <w:r w:rsidRPr="000A0758">
        <w:rPr>
          <w:b/>
          <w:bCs/>
        </w:rPr>
        <w:t xml:space="preserve">Observation 5. </w:t>
      </w:r>
      <w:r w:rsidRPr="000A0758">
        <w:rPr>
          <w:b/>
          <w:bCs/>
          <w:lang w:val="en-US"/>
        </w:rPr>
        <w:t xml:space="preserve">Two factors impact the accuracy requirements of </w:t>
      </w:r>
      <w:r>
        <w:rPr>
          <w:b/>
          <w:bCs/>
          <w:lang w:val="en-US"/>
        </w:rPr>
        <w:t>gNB/</w:t>
      </w:r>
      <w:r w:rsidRPr="000A0758">
        <w:rPr>
          <w:b/>
          <w:bCs/>
          <w:lang w:val="en-US"/>
        </w:rPr>
        <w:t>UE Rx-Tx time difference measurement:</w:t>
      </w:r>
    </w:p>
    <w:p w14:paraId="3594ED10" w14:textId="77777777" w:rsidR="00242754" w:rsidRPr="000A0758" w:rsidRDefault="00242754" w:rsidP="00242754">
      <w:pPr>
        <w:pStyle w:val="ListParagraph"/>
        <w:numPr>
          <w:ilvl w:val="0"/>
          <w:numId w:val="18"/>
        </w:numPr>
        <w:rPr>
          <w:b/>
          <w:bCs/>
          <w:sz w:val="20"/>
          <w:szCs w:val="20"/>
        </w:rPr>
      </w:pPr>
      <w:r w:rsidRPr="000A0758">
        <w:rPr>
          <w:b/>
          <w:bCs/>
          <w:sz w:val="20"/>
          <w:szCs w:val="20"/>
        </w:rPr>
        <w:t>Time-of-arrival (TOA) estimation error from DL PRS</w:t>
      </w:r>
      <w:r>
        <w:rPr>
          <w:b/>
          <w:bCs/>
          <w:sz w:val="20"/>
          <w:szCs w:val="20"/>
        </w:rPr>
        <w:t xml:space="preserve"> (for UE) or UL SRS (for gNB)</w:t>
      </w:r>
      <w:r w:rsidRPr="000A0758">
        <w:rPr>
          <w:b/>
          <w:bCs/>
          <w:sz w:val="20"/>
          <w:szCs w:val="20"/>
        </w:rPr>
        <w:t xml:space="preserve"> resources</w:t>
      </w:r>
    </w:p>
    <w:p w14:paraId="2D575D73" w14:textId="77777777" w:rsidR="00242754" w:rsidRPr="000A0758" w:rsidRDefault="00242754" w:rsidP="00242754">
      <w:pPr>
        <w:pStyle w:val="ListParagraph"/>
        <w:numPr>
          <w:ilvl w:val="0"/>
          <w:numId w:val="18"/>
        </w:numPr>
        <w:rPr>
          <w:b/>
          <w:bCs/>
          <w:sz w:val="20"/>
          <w:szCs w:val="20"/>
        </w:rPr>
      </w:pPr>
      <w:r w:rsidRPr="000A0758">
        <w:rPr>
          <w:b/>
          <w:bCs/>
          <w:sz w:val="20"/>
          <w:szCs w:val="20"/>
        </w:rPr>
        <w:t>Rx-Tx calibration error</w:t>
      </w:r>
    </w:p>
    <w:p w14:paraId="4B7C0144" w14:textId="00F6797E" w:rsidR="00804DAC" w:rsidRDefault="00804DAC" w:rsidP="00804DAC">
      <w:pPr>
        <w:rPr>
          <w:lang w:val="en-US"/>
        </w:rPr>
      </w:pPr>
    </w:p>
    <w:p w14:paraId="22A4CC29" w14:textId="77777777" w:rsidR="009071A2" w:rsidRDefault="009071A2" w:rsidP="009071A2">
      <w:pPr>
        <w:rPr>
          <w:b/>
          <w:bCs/>
          <w:lang w:val="en-US"/>
        </w:rPr>
      </w:pPr>
      <w:r w:rsidRPr="004B525B">
        <w:rPr>
          <w:b/>
          <w:bCs/>
          <w:lang w:val="en-US"/>
        </w:rPr>
        <w:t xml:space="preserve">Proposal 5. RAN4 to use the same simulation assumptions as in RSTD link-level simulation assumptions to provide CDFs of TOA estimation error where TOA error = estimated TOA – ideal TOA. </w:t>
      </w:r>
    </w:p>
    <w:p w14:paraId="5429A6E3" w14:textId="77777777" w:rsidR="009071A2" w:rsidRPr="009B7067" w:rsidRDefault="009071A2" w:rsidP="009071A2">
      <w:pPr>
        <w:rPr>
          <w:b/>
          <w:bCs/>
          <w:lang w:val="en-US"/>
        </w:rPr>
      </w:pPr>
      <w:r w:rsidRPr="009B7067">
        <w:rPr>
          <w:b/>
          <w:bCs/>
          <w:lang w:val="en-US"/>
        </w:rPr>
        <w:t>Observation 6. The performance and accuracy of multi-RTT depends on Rx-Tx calibration error on both UE and gNB. Hence, the error budget should be viewed holistically from both sides. Allocating a small error budget on one side (UE or gNB) while permitting a disproportionately larger error budget on the other side is nonsensical.</w:t>
      </w:r>
    </w:p>
    <w:p w14:paraId="2C21949D" w14:textId="37C853C2" w:rsidR="009071A2" w:rsidRPr="004E3563" w:rsidRDefault="009071A2" w:rsidP="009071A2">
      <w:pPr>
        <w:rPr>
          <w:b/>
          <w:bCs/>
        </w:rPr>
      </w:pPr>
      <w:r w:rsidRPr="009C3ACD">
        <w:rPr>
          <w:b/>
          <w:bCs/>
        </w:rPr>
        <w:t>Proposal</w:t>
      </w:r>
      <w:r>
        <w:rPr>
          <w:b/>
          <w:bCs/>
        </w:rPr>
        <w:t xml:space="preserve"> 6</w:t>
      </w:r>
      <w:r w:rsidRPr="009C3ACD">
        <w:rPr>
          <w:b/>
          <w:bCs/>
        </w:rPr>
        <w:t xml:space="preserve">. </w:t>
      </w:r>
      <w:r>
        <w:rPr>
          <w:b/>
          <w:bCs/>
        </w:rPr>
        <w:t xml:space="preserve">In multi-RTT positioning technique, only one side condition is needed and applicable to PRS resources in the assistance data for UE Rx-Tx time difference measurement. This side condition is proposed to be the same as neighbour cell side condition in RSTD requirements.  </w:t>
      </w:r>
    </w:p>
    <w:p w14:paraId="373EAE55" w14:textId="77777777" w:rsidR="009071A2" w:rsidRDefault="009071A2" w:rsidP="009071A2">
      <w:pPr>
        <w:rPr>
          <w:b/>
          <w:bCs/>
          <w:lang w:val="en-US"/>
        </w:rPr>
      </w:pPr>
      <w:r w:rsidRPr="004818F8">
        <w:rPr>
          <w:b/>
          <w:bCs/>
          <w:lang w:val="en-US"/>
        </w:rPr>
        <w:t>Observation 7. Using a different granularity for smaller vs. larger UE Rx-Tx time difference values</w:t>
      </w:r>
      <w:r>
        <w:rPr>
          <w:b/>
          <w:bCs/>
          <w:lang w:val="en-US"/>
        </w:rPr>
        <w:t xml:space="preserve"> of</w:t>
      </w:r>
      <w:r w:rsidRPr="004818F8">
        <w:rPr>
          <w:b/>
          <w:bCs/>
          <w:lang w:val="en-US"/>
        </w:rPr>
        <w:t xml:space="preserve"> the same DL PRS BW is a violation of RAN1 agreement. In multi-RTT, measurements with larger UE Rx-Tx time difference values correspond to farther cells and they are as important in the positioning fix. </w:t>
      </w:r>
      <w:r>
        <w:rPr>
          <w:b/>
          <w:bCs/>
          <w:lang w:val="en-US"/>
        </w:rPr>
        <w:t>T</w:t>
      </w:r>
      <w:r w:rsidRPr="004818F8">
        <w:rPr>
          <w:b/>
          <w:bCs/>
          <w:lang w:val="en-US"/>
        </w:rPr>
        <w:t>here is no reason to use a coarser granularity for them.</w:t>
      </w:r>
    </w:p>
    <w:p w14:paraId="7AB2C43F" w14:textId="77777777" w:rsidR="009071A2" w:rsidRPr="004818F8" w:rsidRDefault="009071A2" w:rsidP="009071A2">
      <w:pPr>
        <w:rPr>
          <w:b/>
          <w:bCs/>
          <w:lang w:val="en-US"/>
        </w:rPr>
      </w:pPr>
      <w:r>
        <w:rPr>
          <w:b/>
          <w:bCs/>
          <w:lang w:val="en-US"/>
        </w:rPr>
        <w:t xml:space="preserve">Proposal 7. RAN4 to use uniform report mapping table(s) for UE Rx-Tx time difference measurements, i.e., smaller and larger UE Rx-Tx time difference values to have the same reporting granularity. </w:t>
      </w:r>
    </w:p>
    <w:p w14:paraId="793B124B" w14:textId="77777777" w:rsidR="00CB675A" w:rsidRPr="00C86D14" w:rsidRDefault="00CB675A" w:rsidP="00CB675A">
      <w:pPr>
        <w:rPr>
          <w:b/>
          <w:bCs/>
          <w:lang w:val="en-US"/>
        </w:rPr>
      </w:pPr>
      <w:r w:rsidRPr="00C86D14">
        <w:rPr>
          <w:b/>
          <w:bCs/>
          <w:lang w:val="en-US"/>
        </w:rPr>
        <w:t xml:space="preserve">Proposal </w:t>
      </w:r>
      <w:r>
        <w:rPr>
          <w:b/>
          <w:bCs/>
          <w:lang w:val="en-US"/>
        </w:rPr>
        <w:t>8</w:t>
      </w:r>
      <w:r w:rsidRPr="00C86D14">
        <w:rPr>
          <w:b/>
          <w:bCs/>
          <w:lang w:val="en-US"/>
        </w:rPr>
        <w:t>. Reporting granularity for UE Rx-Tx time difference measurement to be as in Table 2.</w:t>
      </w:r>
    </w:p>
    <w:p w14:paraId="6A39BD12" w14:textId="77777777" w:rsidR="00CB675A" w:rsidRDefault="00CB675A" w:rsidP="00CB675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Proposed reporting granularity for UE Rx-Tx time difference measurement</w:t>
      </w:r>
    </w:p>
    <w:tbl>
      <w:tblPr>
        <w:tblStyle w:val="TableGrid"/>
        <w:tblW w:w="0" w:type="auto"/>
        <w:jc w:val="center"/>
        <w:tblLook w:val="04A0" w:firstRow="1" w:lastRow="0" w:firstColumn="1" w:lastColumn="0" w:noHBand="0" w:noVBand="1"/>
      </w:tblPr>
      <w:tblGrid>
        <w:gridCol w:w="1889"/>
        <w:gridCol w:w="1889"/>
        <w:gridCol w:w="1890"/>
        <w:gridCol w:w="1890"/>
      </w:tblGrid>
      <w:tr w:rsidR="00CB675A" w14:paraId="451A1EFB" w14:textId="77777777" w:rsidTr="00A161FE">
        <w:trPr>
          <w:trHeight w:val="880"/>
          <w:jc w:val="center"/>
        </w:trPr>
        <w:tc>
          <w:tcPr>
            <w:tcW w:w="1889" w:type="dxa"/>
            <w:vAlign w:val="center"/>
          </w:tcPr>
          <w:p w14:paraId="44173A79" w14:textId="77777777" w:rsidR="00CB675A" w:rsidRPr="009338F9" w:rsidRDefault="00CB675A" w:rsidP="00A161FE">
            <w:pPr>
              <w:jc w:val="center"/>
              <w:rPr>
                <w:b/>
                <w:bCs/>
                <w:lang w:val="en-US"/>
              </w:rPr>
            </w:pPr>
            <w:r w:rsidRPr="009338F9">
              <w:rPr>
                <w:b/>
                <w:bCs/>
                <w:lang w:val="en-US"/>
              </w:rPr>
              <w:t>DL PRS BW (MHz)</w:t>
            </w:r>
          </w:p>
        </w:tc>
        <w:tc>
          <w:tcPr>
            <w:tcW w:w="1889" w:type="dxa"/>
            <w:vAlign w:val="center"/>
          </w:tcPr>
          <w:p w14:paraId="4A2B131E" w14:textId="77777777" w:rsidR="00CB675A" w:rsidRPr="009338F9" w:rsidRDefault="00CB675A" w:rsidP="00A161FE">
            <w:pPr>
              <w:jc w:val="center"/>
              <w:rPr>
                <w:b/>
                <w:bCs/>
                <w:lang w:val="en-US"/>
              </w:rPr>
            </w:pPr>
            <w:r w:rsidRPr="009338F9">
              <w:rPr>
                <w:b/>
                <w:bCs/>
                <w:lang w:val="en-US"/>
              </w:rPr>
              <w:t>Theoretical accuracy (ns)</w:t>
            </w:r>
          </w:p>
        </w:tc>
        <w:tc>
          <w:tcPr>
            <w:tcW w:w="1890" w:type="dxa"/>
            <w:vAlign w:val="center"/>
          </w:tcPr>
          <w:p w14:paraId="71893399" w14:textId="77777777" w:rsidR="00CB675A" w:rsidRPr="009338F9" w:rsidRDefault="00CB675A" w:rsidP="00A161FE">
            <w:pPr>
              <w:jc w:val="center"/>
              <w:rPr>
                <w:b/>
                <w:bCs/>
                <w:lang w:val="en-US"/>
              </w:rPr>
            </w:pPr>
            <w:r w:rsidRPr="009338F9">
              <w:rPr>
                <w:b/>
                <w:bCs/>
                <w:lang w:val="en-US"/>
              </w:rPr>
              <w:t>Reporting Granularity (</w:t>
            </w:r>
            <w:r>
              <w:rPr>
                <w:b/>
                <w:bCs/>
                <w:lang w:val="en-US"/>
              </w:rPr>
              <w:t>ns</w:t>
            </w:r>
            <w:r w:rsidRPr="009338F9">
              <w:rPr>
                <w:b/>
                <w:bCs/>
                <w:lang w:val="en-US"/>
              </w:rPr>
              <w:t>)</w:t>
            </w:r>
          </w:p>
        </w:tc>
        <w:tc>
          <w:tcPr>
            <w:tcW w:w="1890" w:type="dxa"/>
            <w:vAlign w:val="center"/>
          </w:tcPr>
          <w:p w14:paraId="378D5C49" w14:textId="77777777" w:rsidR="00CB675A" w:rsidRPr="009338F9" w:rsidRDefault="00CB675A" w:rsidP="00A161FE">
            <w:pPr>
              <w:jc w:val="center"/>
              <w:rPr>
                <w:b/>
                <w:bCs/>
                <w:lang w:val="en-US"/>
              </w:rPr>
            </w:pPr>
            <w:r w:rsidRPr="009338F9">
              <w:rPr>
                <w:b/>
                <w:bCs/>
                <w:lang w:val="en-US"/>
              </w:rPr>
              <w:t>k</w:t>
            </w:r>
          </w:p>
        </w:tc>
      </w:tr>
      <w:tr w:rsidR="00CB675A" w:rsidRPr="000C6388" w14:paraId="28724D5E" w14:textId="77777777" w:rsidTr="00A161FE">
        <w:trPr>
          <w:trHeight w:val="552"/>
          <w:jc w:val="center"/>
        </w:trPr>
        <w:tc>
          <w:tcPr>
            <w:tcW w:w="1889" w:type="dxa"/>
            <w:vAlign w:val="center"/>
          </w:tcPr>
          <w:p w14:paraId="16236172" w14:textId="77777777" w:rsidR="00CB675A" w:rsidRPr="005769BB" w:rsidRDefault="00CB675A" w:rsidP="00A161FE">
            <w:pPr>
              <w:jc w:val="center"/>
              <w:rPr>
                <w:b/>
                <w:bCs/>
              </w:rPr>
            </w:pPr>
            <w:r w:rsidRPr="005769BB">
              <w:rPr>
                <w:b/>
                <w:bCs/>
              </w:rPr>
              <w:t>≤ 25</w:t>
            </w:r>
          </w:p>
        </w:tc>
        <w:tc>
          <w:tcPr>
            <w:tcW w:w="1889" w:type="dxa"/>
            <w:vAlign w:val="center"/>
          </w:tcPr>
          <w:p w14:paraId="665E1938" w14:textId="77777777" w:rsidR="00CB675A" w:rsidRPr="005769BB" w:rsidRDefault="00CB675A" w:rsidP="00A161FE">
            <w:pPr>
              <w:pStyle w:val="ListParagraph"/>
              <w:rPr>
                <w:b/>
                <w:bCs/>
                <w:sz w:val="20"/>
                <w:szCs w:val="20"/>
              </w:rPr>
            </w:pPr>
            <w:r w:rsidRPr="005769BB">
              <w:rPr>
                <w:b/>
                <w:bCs/>
                <w:sz w:val="20"/>
                <w:szCs w:val="20"/>
              </w:rPr>
              <w:t>20</w:t>
            </w:r>
          </w:p>
        </w:tc>
        <w:tc>
          <w:tcPr>
            <w:tcW w:w="1890" w:type="dxa"/>
            <w:vAlign w:val="center"/>
          </w:tcPr>
          <w:p w14:paraId="42FA6C22" w14:textId="77777777" w:rsidR="00CB675A" w:rsidRPr="005769BB" w:rsidRDefault="00CB675A" w:rsidP="00A161FE">
            <w:pPr>
              <w:jc w:val="center"/>
              <w:rPr>
                <w:b/>
                <w:bCs/>
                <w:lang w:val="en-US"/>
              </w:rPr>
            </w:pPr>
            <w:r>
              <w:rPr>
                <w:b/>
                <w:bCs/>
                <w:lang w:val="en-US"/>
              </w:rPr>
              <w:t>8.1</w:t>
            </w:r>
          </w:p>
        </w:tc>
        <w:tc>
          <w:tcPr>
            <w:tcW w:w="1890" w:type="dxa"/>
            <w:vAlign w:val="center"/>
          </w:tcPr>
          <w:p w14:paraId="1C1338AF" w14:textId="77777777" w:rsidR="00CB675A" w:rsidRPr="005769BB" w:rsidRDefault="00CB675A" w:rsidP="00A161FE">
            <w:pPr>
              <w:jc w:val="center"/>
              <w:rPr>
                <w:b/>
                <w:bCs/>
                <w:lang w:val="en-US"/>
              </w:rPr>
            </w:pPr>
            <w:r>
              <w:rPr>
                <w:b/>
                <w:bCs/>
                <w:lang w:val="en-US"/>
              </w:rPr>
              <w:t>4</w:t>
            </w:r>
          </w:p>
        </w:tc>
      </w:tr>
      <w:tr w:rsidR="00CB675A" w:rsidRPr="000C6388" w14:paraId="5A0870A7" w14:textId="77777777" w:rsidTr="00A161FE">
        <w:trPr>
          <w:trHeight w:val="569"/>
          <w:jc w:val="center"/>
        </w:trPr>
        <w:tc>
          <w:tcPr>
            <w:tcW w:w="1889" w:type="dxa"/>
            <w:vAlign w:val="center"/>
          </w:tcPr>
          <w:p w14:paraId="440EE70A" w14:textId="77777777" w:rsidR="00CB675A" w:rsidRPr="005769BB" w:rsidRDefault="00CB675A" w:rsidP="00A161FE">
            <w:pPr>
              <w:jc w:val="center"/>
              <w:rPr>
                <w:b/>
                <w:bCs/>
                <w:lang w:val="en-US"/>
              </w:rPr>
            </w:pPr>
            <w:r w:rsidRPr="005769BB">
              <w:rPr>
                <w:b/>
                <w:bCs/>
              </w:rPr>
              <w:t>≤ 50</w:t>
            </w:r>
          </w:p>
        </w:tc>
        <w:tc>
          <w:tcPr>
            <w:tcW w:w="1889" w:type="dxa"/>
            <w:vAlign w:val="center"/>
          </w:tcPr>
          <w:p w14:paraId="0AC246F3" w14:textId="77777777" w:rsidR="00CB675A" w:rsidRPr="005769BB" w:rsidRDefault="00CB675A" w:rsidP="00A161FE">
            <w:pPr>
              <w:jc w:val="center"/>
              <w:rPr>
                <w:b/>
                <w:bCs/>
                <w:lang w:val="en-US"/>
              </w:rPr>
            </w:pPr>
            <w:r w:rsidRPr="005769BB">
              <w:rPr>
                <w:b/>
                <w:bCs/>
                <w:lang w:val="en-US"/>
              </w:rPr>
              <w:t>10</w:t>
            </w:r>
          </w:p>
        </w:tc>
        <w:tc>
          <w:tcPr>
            <w:tcW w:w="1890" w:type="dxa"/>
            <w:vAlign w:val="center"/>
          </w:tcPr>
          <w:p w14:paraId="5A28835C" w14:textId="77777777" w:rsidR="00CB675A" w:rsidRPr="005769BB" w:rsidRDefault="00CB675A" w:rsidP="00A161FE">
            <w:pPr>
              <w:jc w:val="center"/>
              <w:rPr>
                <w:b/>
                <w:bCs/>
                <w:lang w:val="en-US"/>
              </w:rPr>
            </w:pPr>
            <w:r>
              <w:rPr>
                <w:b/>
                <w:bCs/>
                <w:lang w:val="en-US"/>
              </w:rPr>
              <w:t>4.1</w:t>
            </w:r>
          </w:p>
        </w:tc>
        <w:tc>
          <w:tcPr>
            <w:tcW w:w="1890" w:type="dxa"/>
            <w:vAlign w:val="center"/>
          </w:tcPr>
          <w:p w14:paraId="5F444B45" w14:textId="77777777" w:rsidR="00CB675A" w:rsidRPr="005769BB" w:rsidRDefault="00CB675A" w:rsidP="00A161FE">
            <w:pPr>
              <w:jc w:val="center"/>
              <w:rPr>
                <w:b/>
                <w:bCs/>
                <w:lang w:val="en-US"/>
              </w:rPr>
            </w:pPr>
            <w:r>
              <w:rPr>
                <w:b/>
                <w:bCs/>
                <w:lang w:val="en-US"/>
              </w:rPr>
              <w:t>3</w:t>
            </w:r>
          </w:p>
        </w:tc>
      </w:tr>
      <w:tr w:rsidR="00CB675A" w:rsidRPr="000C6388" w14:paraId="35088BED" w14:textId="77777777" w:rsidTr="00A161FE">
        <w:trPr>
          <w:trHeight w:val="569"/>
          <w:jc w:val="center"/>
        </w:trPr>
        <w:tc>
          <w:tcPr>
            <w:tcW w:w="1889" w:type="dxa"/>
            <w:vAlign w:val="center"/>
          </w:tcPr>
          <w:p w14:paraId="10D6A7AA" w14:textId="77777777" w:rsidR="00CB675A" w:rsidRPr="005769BB" w:rsidRDefault="00CB675A" w:rsidP="00A161FE">
            <w:pPr>
              <w:jc w:val="center"/>
              <w:rPr>
                <w:b/>
                <w:bCs/>
              </w:rPr>
            </w:pPr>
            <w:r w:rsidRPr="005769BB">
              <w:rPr>
                <w:b/>
                <w:bCs/>
              </w:rPr>
              <w:t>≤ 100</w:t>
            </w:r>
          </w:p>
        </w:tc>
        <w:tc>
          <w:tcPr>
            <w:tcW w:w="1889" w:type="dxa"/>
            <w:vAlign w:val="center"/>
          </w:tcPr>
          <w:p w14:paraId="15EAD4F1" w14:textId="77777777" w:rsidR="00CB675A" w:rsidRPr="005769BB" w:rsidRDefault="00CB675A" w:rsidP="00A161FE">
            <w:pPr>
              <w:jc w:val="center"/>
              <w:rPr>
                <w:b/>
                <w:bCs/>
                <w:lang w:val="en-US"/>
              </w:rPr>
            </w:pPr>
            <w:r w:rsidRPr="005769BB">
              <w:rPr>
                <w:b/>
                <w:bCs/>
                <w:lang w:val="en-US"/>
              </w:rPr>
              <w:t>5</w:t>
            </w:r>
          </w:p>
        </w:tc>
        <w:tc>
          <w:tcPr>
            <w:tcW w:w="1890" w:type="dxa"/>
            <w:vAlign w:val="center"/>
          </w:tcPr>
          <w:p w14:paraId="6CF7CD28" w14:textId="77777777" w:rsidR="00CB675A" w:rsidRPr="005769BB" w:rsidRDefault="00CB675A" w:rsidP="00A161FE">
            <w:pPr>
              <w:jc w:val="center"/>
              <w:rPr>
                <w:b/>
                <w:bCs/>
                <w:lang w:val="en-US"/>
              </w:rPr>
            </w:pPr>
            <w:r>
              <w:rPr>
                <w:b/>
                <w:bCs/>
                <w:lang w:val="en-US"/>
              </w:rPr>
              <w:t>2.0</w:t>
            </w:r>
          </w:p>
        </w:tc>
        <w:tc>
          <w:tcPr>
            <w:tcW w:w="1890" w:type="dxa"/>
            <w:vAlign w:val="center"/>
          </w:tcPr>
          <w:p w14:paraId="79866CCA" w14:textId="77777777" w:rsidR="00CB675A" w:rsidRPr="005769BB" w:rsidRDefault="00CB675A" w:rsidP="00A161FE">
            <w:pPr>
              <w:jc w:val="center"/>
              <w:rPr>
                <w:b/>
                <w:bCs/>
                <w:lang w:val="en-US"/>
              </w:rPr>
            </w:pPr>
            <w:r>
              <w:rPr>
                <w:b/>
                <w:bCs/>
                <w:lang w:val="en-US"/>
              </w:rPr>
              <w:t>2</w:t>
            </w:r>
          </w:p>
        </w:tc>
      </w:tr>
      <w:tr w:rsidR="00CB675A" w:rsidRPr="000C6388" w14:paraId="6D1AFD54" w14:textId="77777777" w:rsidTr="00A161FE">
        <w:trPr>
          <w:trHeight w:val="569"/>
          <w:jc w:val="center"/>
        </w:trPr>
        <w:tc>
          <w:tcPr>
            <w:tcW w:w="1889" w:type="dxa"/>
            <w:vAlign w:val="center"/>
          </w:tcPr>
          <w:p w14:paraId="23ECD765" w14:textId="77777777" w:rsidR="00CB675A" w:rsidRPr="005769BB" w:rsidRDefault="00CB675A" w:rsidP="00A161FE">
            <w:pPr>
              <w:jc w:val="center"/>
              <w:rPr>
                <w:b/>
                <w:bCs/>
              </w:rPr>
            </w:pPr>
            <w:r w:rsidRPr="005769BB">
              <w:rPr>
                <w:b/>
                <w:bCs/>
              </w:rPr>
              <w:t>≤ 200</w:t>
            </w:r>
          </w:p>
        </w:tc>
        <w:tc>
          <w:tcPr>
            <w:tcW w:w="1889" w:type="dxa"/>
            <w:vAlign w:val="center"/>
          </w:tcPr>
          <w:p w14:paraId="500FFE6E" w14:textId="77777777" w:rsidR="00CB675A" w:rsidRPr="005769BB" w:rsidRDefault="00CB675A" w:rsidP="00A161FE">
            <w:pPr>
              <w:jc w:val="center"/>
              <w:rPr>
                <w:b/>
                <w:bCs/>
                <w:lang w:val="en-US"/>
              </w:rPr>
            </w:pPr>
            <w:r w:rsidRPr="005769BB">
              <w:rPr>
                <w:b/>
                <w:bCs/>
                <w:lang w:val="en-US"/>
              </w:rPr>
              <w:t>2.5</w:t>
            </w:r>
          </w:p>
        </w:tc>
        <w:tc>
          <w:tcPr>
            <w:tcW w:w="1890" w:type="dxa"/>
            <w:vAlign w:val="center"/>
          </w:tcPr>
          <w:p w14:paraId="10A09968" w14:textId="77777777" w:rsidR="00CB675A" w:rsidRPr="005769BB" w:rsidRDefault="00CB675A" w:rsidP="00A161FE">
            <w:pPr>
              <w:jc w:val="center"/>
              <w:rPr>
                <w:b/>
                <w:bCs/>
                <w:lang w:val="en-US"/>
              </w:rPr>
            </w:pPr>
            <w:r>
              <w:rPr>
                <w:b/>
                <w:bCs/>
                <w:lang w:val="en-US"/>
              </w:rPr>
              <w:t>1.0</w:t>
            </w:r>
          </w:p>
        </w:tc>
        <w:tc>
          <w:tcPr>
            <w:tcW w:w="1890" w:type="dxa"/>
            <w:vAlign w:val="center"/>
          </w:tcPr>
          <w:p w14:paraId="7C29DD48" w14:textId="77777777" w:rsidR="00CB675A" w:rsidRPr="005769BB" w:rsidRDefault="00CB675A" w:rsidP="00A161FE">
            <w:pPr>
              <w:jc w:val="center"/>
              <w:rPr>
                <w:b/>
                <w:bCs/>
                <w:lang w:val="en-US"/>
              </w:rPr>
            </w:pPr>
            <w:r>
              <w:rPr>
                <w:b/>
                <w:bCs/>
                <w:lang w:val="en-US"/>
              </w:rPr>
              <w:t>1</w:t>
            </w:r>
          </w:p>
        </w:tc>
      </w:tr>
      <w:tr w:rsidR="00CB675A" w:rsidRPr="000C6388" w14:paraId="2AA8C242" w14:textId="77777777" w:rsidTr="00A161FE">
        <w:trPr>
          <w:trHeight w:val="569"/>
          <w:jc w:val="center"/>
        </w:trPr>
        <w:tc>
          <w:tcPr>
            <w:tcW w:w="1889" w:type="dxa"/>
            <w:vAlign w:val="center"/>
          </w:tcPr>
          <w:p w14:paraId="3F756831" w14:textId="77777777" w:rsidR="00CB675A" w:rsidRPr="005769BB" w:rsidRDefault="00CB675A" w:rsidP="00A161FE">
            <w:pPr>
              <w:jc w:val="center"/>
              <w:rPr>
                <w:b/>
                <w:bCs/>
              </w:rPr>
            </w:pPr>
            <w:r w:rsidRPr="005769BB">
              <w:rPr>
                <w:b/>
                <w:bCs/>
              </w:rPr>
              <w:t>≤ 400</w:t>
            </w:r>
          </w:p>
        </w:tc>
        <w:tc>
          <w:tcPr>
            <w:tcW w:w="1889" w:type="dxa"/>
            <w:vAlign w:val="center"/>
          </w:tcPr>
          <w:p w14:paraId="162AF034" w14:textId="77777777" w:rsidR="00CB675A" w:rsidRPr="005769BB" w:rsidRDefault="00CB675A" w:rsidP="00A161FE">
            <w:pPr>
              <w:jc w:val="center"/>
              <w:rPr>
                <w:b/>
                <w:bCs/>
                <w:lang w:val="en-US"/>
              </w:rPr>
            </w:pPr>
            <w:r w:rsidRPr="005769BB">
              <w:rPr>
                <w:b/>
                <w:bCs/>
                <w:lang w:val="en-US"/>
              </w:rPr>
              <w:t>1.25</w:t>
            </w:r>
          </w:p>
        </w:tc>
        <w:tc>
          <w:tcPr>
            <w:tcW w:w="1890" w:type="dxa"/>
            <w:vAlign w:val="center"/>
          </w:tcPr>
          <w:p w14:paraId="084DAA8C" w14:textId="77777777" w:rsidR="00CB675A" w:rsidRPr="005769BB" w:rsidRDefault="00CB675A" w:rsidP="00A161FE">
            <w:pPr>
              <w:jc w:val="center"/>
              <w:rPr>
                <w:b/>
                <w:bCs/>
                <w:lang w:val="en-US"/>
              </w:rPr>
            </w:pPr>
            <w:r>
              <w:rPr>
                <w:b/>
                <w:bCs/>
                <w:lang w:val="en-US"/>
              </w:rPr>
              <w:t>0.5</w:t>
            </w:r>
          </w:p>
        </w:tc>
        <w:tc>
          <w:tcPr>
            <w:tcW w:w="1890" w:type="dxa"/>
            <w:vAlign w:val="center"/>
          </w:tcPr>
          <w:p w14:paraId="2694846B" w14:textId="77777777" w:rsidR="00CB675A" w:rsidRPr="005769BB" w:rsidRDefault="00CB675A" w:rsidP="00A161FE">
            <w:pPr>
              <w:jc w:val="center"/>
              <w:rPr>
                <w:b/>
                <w:bCs/>
                <w:lang w:val="en-US"/>
              </w:rPr>
            </w:pPr>
            <w:r>
              <w:rPr>
                <w:b/>
                <w:bCs/>
                <w:lang w:val="en-US"/>
              </w:rPr>
              <w:t>0</w:t>
            </w:r>
          </w:p>
        </w:tc>
      </w:tr>
    </w:tbl>
    <w:p w14:paraId="0A9F76FF" w14:textId="386D80B2" w:rsidR="009071A2" w:rsidRDefault="009071A2" w:rsidP="00804DAC">
      <w:pPr>
        <w:rPr>
          <w:lang w:val="en-US"/>
        </w:rPr>
      </w:pPr>
    </w:p>
    <w:p w14:paraId="5BEF060D" w14:textId="684CFFA1" w:rsidR="00B32D9D" w:rsidRPr="00B32D9D" w:rsidRDefault="00B32D9D" w:rsidP="00804DAC">
      <w:pPr>
        <w:rPr>
          <w:b/>
          <w:bCs/>
          <w:lang w:val="en-US"/>
        </w:rPr>
      </w:pPr>
      <w:r w:rsidRPr="00E63C10">
        <w:rPr>
          <w:b/>
          <w:bCs/>
          <w:lang w:val="en-US"/>
        </w:rPr>
        <w:lastRenderedPageBreak/>
        <w:t xml:space="preserve">Proposal </w:t>
      </w:r>
      <w:r>
        <w:rPr>
          <w:b/>
          <w:bCs/>
          <w:lang w:val="en-US"/>
        </w:rPr>
        <w:t>9</w:t>
      </w:r>
      <w:r w:rsidRPr="00E63C10">
        <w:rPr>
          <w:b/>
          <w:bCs/>
          <w:lang w:val="en-US"/>
        </w:rPr>
        <w:t xml:space="preserve">. Use Table 3 for UE Rx-Tx time difference measurement report mapping for FR1 with 100 MHz PRS BW </w:t>
      </w:r>
      <w:r>
        <w:rPr>
          <w:b/>
          <w:bCs/>
          <w:lang w:val="en-US"/>
        </w:rPr>
        <w:t xml:space="preserve">when UE also measures PRS with 100 MHz BW </w:t>
      </w:r>
      <w:r w:rsidRPr="00E63C10">
        <w:rPr>
          <w:b/>
          <w:bCs/>
          <w:lang w:val="en-US"/>
        </w:rPr>
        <w:t xml:space="preserve">where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TA,Offset</m:t>
            </m:r>
          </m:sub>
        </m:sSub>
      </m:oMath>
      <w:r w:rsidRPr="00E63C10">
        <w:rPr>
          <w:b/>
          <w:bCs/>
          <w:lang w:val="en-US"/>
        </w:rPr>
        <w:t xml:space="preserve"> is either configured through </w:t>
      </w:r>
      <w:r w:rsidRPr="00E63C10">
        <w:rPr>
          <w:b/>
          <w:bCs/>
          <w:i/>
          <w:iCs/>
          <w:lang w:val="en-US"/>
        </w:rPr>
        <w:t>n-TimingAdvanceOffset</w:t>
      </w:r>
      <w:r w:rsidRPr="00E63C10">
        <w:rPr>
          <w:b/>
          <w:bCs/>
          <w:lang w:val="en-US"/>
        </w:rPr>
        <w:t xml:space="preserve"> or default values in Table 7.1.2-3 of TS 38.133 is used. </w:t>
      </w:r>
    </w:p>
    <w:p w14:paraId="2A082F64" w14:textId="77777777" w:rsidR="00B32D9D" w:rsidRDefault="00B32D9D" w:rsidP="00B32D9D">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UE Rx-Tx time difference measurement report mapping for FR1 with 100 MHz PRS BW</w:t>
      </w:r>
    </w:p>
    <w:tbl>
      <w:tblPr>
        <w:tblStyle w:val="TableGrid"/>
        <w:tblW w:w="0" w:type="auto"/>
        <w:jc w:val="center"/>
        <w:tblLook w:val="04A0" w:firstRow="1" w:lastRow="0" w:firstColumn="1" w:lastColumn="0" w:noHBand="0" w:noVBand="1"/>
      </w:tblPr>
      <w:tblGrid>
        <w:gridCol w:w="2305"/>
        <w:gridCol w:w="6416"/>
        <w:gridCol w:w="841"/>
      </w:tblGrid>
      <w:tr w:rsidR="00B32D9D" w14:paraId="24E9B266" w14:textId="77777777" w:rsidTr="00A161FE">
        <w:trPr>
          <w:trHeight w:val="622"/>
          <w:jc w:val="center"/>
        </w:trPr>
        <w:tc>
          <w:tcPr>
            <w:tcW w:w="1975" w:type="dxa"/>
          </w:tcPr>
          <w:p w14:paraId="170ED7C9" w14:textId="77777777" w:rsidR="00B32D9D" w:rsidRPr="002105F3" w:rsidRDefault="00B32D9D" w:rsidP="00A161FE">
            <w:pPr>
              <w:jc w:val="center"/>
              <w:rPr>
                <w:b/>
                <w:bCs/>
                <w:lang w:val="en-US"/>
              </w:rPr>
            </w:pPr>
            <w:r w:rsidRPr="002105F3">
              <w:rPr>
                <w:b/>
                <w:bCs/>
                <w:lang w:val="en-US"/>
              </w:rPr>
              <w:t>Reported Value</w:t>
            </w:r>
          </w:p>
        </w:tc>
        <w:tc>
          <w:tcPr>
            <w:tcW w:w="6446" w:type="dxa"/>
          </w:tcPr>
          <w:p w14:paraId="2F79064C" w14:textId="77777777" w:rsidR="00B32D9D" w:rsidRPr="002105F3" w:rsidRDefault="00B32D9D" w:rsidP="00A161FE">
            <w:pPr>
              <w:jc w:val="center"/>
              <w:rPr>
                <w:b/>
                <w:bCs/>
                <w:lang w:val="en-US"/>
              </w:rPr>
            </w:pPr>
            <w:r w:rsidRPr="002105F3">
              <w:rPr>
                <w:b/>
                <w:bCs/>
                <w:lang w:val="en-US"/>
              </w:rPr>
              <w:t>Measured quantity value</w:t>
            </w:r>
          </w:p>
        </w:tc>
        <w:tc>
          <w:tcPr>
            <w:tcW w:w="842" w:type="dxa"/>
          </w:tcPr>
          <w:p w14:paraId="50F36800" w14:textId="77777777" w:rsidR="00B32D9D" w:rsidRPr="002105F3" w:rsidRDefault="00B32D9D" w:rsidP="00A161FE">
            <w:pPr>
              <w:jc w:val="center"/>
              <w:rPr>
                <w:b/>
                <w:bCs/>
                <w:lang w:val="en-US"/>
              </w:rPr>
            </w:pPr>
            <w:r w:rsidRPr="002105F3">
              <w:rPr>
                <w:b/>
                <w:bCs/>
                <w:lang w:val="en-US"/>
              </w:rPr>
              <w:t>Unit</w:t>
            </w:r>
          </w:p>
        </w:tc>
      </w:tr>
      <w:tr w:rsidR="00B32D9D" w14:paraId="4A68DCD9" w14:textId="77777777" w:rsidTr="00A161FE">
        <w:trPr>
          <w:trHeight w:val="577"/>
          <w:jc w:val="center"/>
        </w:trPr>
        <w:tc>
          <w:tcPr>
            <w:tcW w:w="1975" w:type="dxa"/>
          </w:tcPr>
          <w:p w14:paraId="346DCA33" w14:textId="77777777" w:rsidR="00B32D9D" w:rsidRPr="00126BE6" w:rsidRDefault="00B32D9D" w:rsidP="00A161FE">
            <w:pPr>
              <w:jc w:val="center"/>
              <w:rPr>
                <w:lang w:val="en-US"/>
              </w:rPr>
            </w:pPr>
            <w:r w:rsidRPr="00126BE6">
              <w:rPr>
                <w:lang w:val="en-US"/>
              </w:rPr>
              <w:t>RX-TX_TIME_DIFF_0</w:t>
            </w:r>
          </w:p>
        </w:tc>
        <w:tc>
          <w:tcPr>
            <w:tcW w:w="6446" w:type="dxa"/>
          </w:tcPr>
          <w:p w14:paraId="72F2C384" w14:textId="77777777" w:rsidR="00B32D9D"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+ 4</m:t>
                </m:r>
              </m:oMath>
            </m:oMathPara>
          </w:p>
        </w:tc>
        <w:tc>
          <w:tcPr>
            <w:tcW w:w="842" w:type="dxa"/>
          </w:tcPr>
          <w:p w14:paraId="6643999C" w14:textId="77777777" w:rsidR="00B32D9D" w:rsidRDefault="00B32D9D" w:rsidP="00A161FE">
            <w:pPr>
              <w:jc w:val="center"/>
              <w:rPr>
                <w:lang w:val="en-US"/>
              </w:rPr>
            </w:pPr>
            <w:r>
              <w:rPr>
                <w:lang w:val="en-US"/>
              </w:rPr>
              <w:t>Tc</w:t>
            </w:r>
          </w:p>
        </w:tc>
      </w:tr>
      <w:tr w:rsidR="00B32D9D" w14:paraId="21192D55" w14:textId="77777777" w:rsidTr="00A161FE">
        <w:trPr>
          <w:trHeight w:val="478"/>
          <w:jc w:val="center"/>
        </w:trPr>
        <w:tc>
          <w:tcPr>
            <w:tcW w:w="1975" w:type="dxa"/>
          </w:tcPr>
          <w:p w14:paraId="33ED4F3E" w14:textId="77777777" w:rsidR="00B32D9D" w:rsidRPr="00126BE6" w:rsidRDefault="00B32D9D" w:rsidP="00A161FE">
            <w:pPr>
              <w:jc w:val="center"/>
              <w:rPr>
                <w:lang w:val="en-US"/>
              </w:rPr>
            </w:pPr>
            <w:r w:rsidRPr="00126BE6">
              <w:rPr>
                <w:lang w:val="en-US"/>
              </w:rPr>
              <w:t>RX-TX_TIME_DIFF_1</w:t>
            </w:r>
          </w:p>
        </w:tc>
        <w:tc>
          <w:tcPr>
            <w:tcW w:w="6446" w:type="dxa"/>
          </w:tcPr>
          <w:p w14:paraId="3205D245" w14:textId="77777777" w:rsidR="00B32D9D"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+4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+8</m:t>
                </m:r>
              </m:oMath>
            </m:oMathPara>
          </w:p>
        </w:tc>
        <w:tc>
          <w:tcPr>
            <w:tcW w:w="842" w:type="dxa"/>
          </w:tcPr>
          <w:p w14:paraId="24606541" w14:textId="77777777" w:rsidR="00B32D9D" w:rsidRDefault="00B32D9D" w:rsidP="00A161FE">
            <w:pPr>
              <w:jc w:val="center"/>
              <w:rPr>
                <w:lang w:val="en-US"/>
              </w:rPr>
            </w:pPr>
            <w:r>
              <w:rPr>
                <w:lang w:val="en-US"/>
              </w:rPr>
              <w:t>Tc</w:t>
            </w:r>
          </w:p>
        </w:tc>
      </w:tr>
      <w:tr w:rsidR="00B32D9D" w14:paraId="1B2E95D4" w14:textId="77777777" w:rsidTr="00A161FE">
        <w:trPr>
          <w:trHeight w:val="352"/>
          <w:jc w:val="center"/>
        </w:trPr>
        <w:tc>
          <w:tcPr>
            <w:tcW w:w="1975" w:type="dxa"/>
          </w:tcPr>
          <w:p w14:paraId="5DECCAA0" w14:textId="77777777" w:rsidR="00B32D9D" w:rsidRPr="00126BE6" w:rsidRDefault="00B32D9D" w:rsidP="00A161FE">
            <w:pPr>
              <w:jc w:val="center"/>
              <w:rPr>
                <w:lang w:val="en-US"/>
              </w:rPr>
            </w:pPr>
            <w:r w:rsidRPr="00126BE6">
              <w:rPr>
                <w:lang w:val="en-US"/>
              </w:rPr>
              <w:t>…</w:t>
            </w:r>
          </w:p>
        </w:tc>
        <w:tc>
          <w:tcPr>
            <w:tcW w:w="6446" w:type="dxa"/>
          </w:tcPr>
          <w:p w14:paraId="60265788" w14:textId="77777777" w:rsidR="00B32D9D" w:rsidRDefault="00B32D9D" w:rsidP="00A161FE">
            <w:pPr>
              <w:jc w:val="center"/>
              <w:rPr>
                <w:lang w:val="en-US"/>
              </w:rPr>
            </w:pPr>
            <w:r>
              <w:rPr>
                <w:lang w:val="en-US"/>
              </w:rPr>
              <w:t>…</w:t>
            </w:r>
          </w:p>
        </w:tc>
        <w:tc>
          <w:tcPr>
            <w:tcW w:w="842" w:type="dxa"/>
          </w:tcPr>
          <w:p w14:paraId="39F8DC77" w14:textId="77777777" w:rsidR="00B32D9D" w:rsidRDefault="00B32D9D" w:rsidP="00A161FE">
            <w:pPr>
              <w:jc w:val="center"/>
              <w:rPr>
                <w:lang w:val="en-US"/>
              </w:rPr>
            </w:pPr>
            <w:r>
              <w:rPr>
                <w:lang w:val="en-US"/>
              </w:rPr>
              <w:t>…</w:t>
            </w:r>
          </w:p>
        </w:tc>
      </w:tr>
      <w:tr w:rsidR="00B32D9D" w14:paraId="5D0A42B6" w14:textId="77777777" w:rsidTr="00A161FE">
        <w:trPr>
          <w:trHeight w:val="649"/>
          <w:jc w:val="center"/>
        </w:trPr>
        <w:tc>
          <w:tcPr>
            <w:tcW w:w="1975" w:type="dxa"/>
          </w:tcPr>
          <w:p w14:paraId="65369C43" w14:textId="77777777" w:rsidR="00B32D9D" w:rsidRPr="00126BE6" w:rsidRDefault="00B32D9D" w:rsidP="00A161FE">
            <w:pPr>
              <w:jc w:val="center"/>
              <w:rPr>
                <w:lang w:val="en-US"/>
              </w:rPr>
            </w:pPr>
            <w:r w:rsidRPr="00126BE6">
              <w:rPr>
                <w:lang w:val="en-US"/>
              </w:rPr>
              <w:t>RX-TX_TIME_DIFF_</w:t>
            </w:r>
            <w:r>
              <w:rPr>
                <w:lang w:val="en-US"/>
              </w:rPr>
              <w:t>524286</w:t>
            </w:r>
          </w:p>
        </w:tc>
        <w:tc>
          <w:tcPr>
            <w:tcW w:w="6446" w:type="dxa"/>
          </w:tcPr>
          <w:p w14:paraId="7B15A3A8" w14:textId="77777777" w:rsidR="00B32D9D"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+2097144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xml:space="preserve">+2097148 </m:t>
                </m:r>
              </m:oMath>
            </m:oMathPara>
          </w:p>
        </w:tc>
        <w:tc>
          <w:tcPr>
            <w:tcW w:w="842" w:type="dxa"/>
          </w:tcPr>
          <w:p w14:paraId="083464C3" w14:textId="77777777" w:rsidR="00B32D9D" w:rsidRDefault="00B32D9D" w:rsidP="00A161FE">
            <w:pPr>
              <w:jc w:val="center"/>
              <w:rPr>
                <w:lang w:val="en-US"/>
              </w:rPr>
            </w:pPr>
            <w:r>
              <w:rPr>
                <w:lang w:val="en-US"/>
              </w:rPr>
              <w:t>Tc</w:t>
            </w:r>
          </w:p>
        </w:tc>
      </w:tr>
      <w:tr w:rsidR="00B32D9D" w14:paraId="54513381" w14:textId="77777777" w:rsidTr="00A161FE">
        <w:trPr>
          <w:trHeight w:val="532"/>
          <w:jc w:val="center"/>
        </w:trPr>
        <w:tc>
          <w:tcPr>
            <w:tcW w:w="1975" w:type="dxa"/>
          </w:tcPr>
          <w:p w14:paraId="6DAE30F5" w14:textId="77777777" w:rsidR="00B32D9D" w:rsidRPr="00126BE6" w:rsidRDefault="00B32D9D" w:rsidP="00A161FE">
            <w:pPr>
              <w:jc w:val="center"/>
              <w:rPr>
                <w:lang w:val="en-US"/>
              </w:rPr>
            </w:pPr>
            <w:r w:rsidRPr="00126BE6">
              <w:rPr>
                <w:lang w:val="en-US"/>
              </w:rPr>
              <w:t>RX-TX_TIME_DIFF_</w:t>
            </w:r>
            <w:r>
              <w:rPr>
                <w:lang w:val="en-US"/>
              </w:rPr>
              <w:t>524287</w:t>
            </w:r>
          </w:p>
        </w:tc>
        <w:tc>
          <w:tcPr>
            <w:tcW w:w="6446" w:type="dxa"/>
          </w:tcPr>
          <w:p w14:paraId="4E9915F9" w14:textId="77777777" w:rsidR="00B32D9D"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+2097148 &lt;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 xml:space="preserve"> </m:t>
                </m:r>
              </m:oMath>
            </m:oMathPara>
          </w:p>
        </w:tc>
        <w:tc>
          <w:tcPr>
            <w:tcW w:w="842" w:type="dxa"/>
          </w:tcPr>
          <w:p w14:paraId="61ECCBBE" w14:textId="77777777" w:rsidR="00B32D9D" w:rsidRDefault="00B32D9D" w:rsidP="00A161FE">
            <w:pPr>
              <w:jc w:val="center"/>
              <w:rPr>
                <w:lang w:val="en-US"/>
              </w:rPr>
            </w:pPr>
            <w:r>
              <w:rPr>
                <w:lang w:val="en-US"/>
              </w:rPr>
              <w:t>Tc</w:t>
            </w:r>
          </w:p>
        </w:tc>
      </w:tr>
    </w:tbl>
    <w:p w14:paraId="5229D61E" w14:textId="76B7B4C0" w:rsidR="00B32D9D" w:rsidRDefault="00B32D9D" w:rsidP="00804DAC">
      <w:pPr>
        <w:rPr>
          <w:lang w:val="en-US"/>
        </w:rPr>
      </w:pPr>
    </w:p>
    <w:p w14:paraId="009E3139" w14:textId="4131AF34" w:rsidR="002D44D8" w:rsidRPr="002D44D8" w:rsidRDefault="002D44D8" w:rsidP="00804DAC">
      <w:pPr>
        <w:rPr>
          <w:b/>
          <w:bCs/>
          <w:lang w:val="en-US"/>
        </w:rPr>
      </w:pPr>
      <w:r w:rsidRPr="00E63C10">
        <w:rPr>
          <w:b/>
          <w:bCs/>
          <w:lang w:val="en-US"/>
        </w:rPr>
        <w:t xml:space="preserve">Proposal </w:t>
      </w:r>
      <w:r>
        <w:rPr>
          <w:b/>
          <w:bCs/>
          <w:lang w:val="en-US"/>
        </w:rPr>
        <w:t>10</w:t>
      </w:r>
      <w:r w:rsidRPr="00E63C10">
        <w:rPr>
          <w:b/>
          <w:bCs/>
          <w:lang w:val="en-US"/>
        </w:rPr>
        <w:t xml:space="preserve">. Use Table </w:t>
      </w:r>
      <w:r>
        <w:rPr>
          <w:b/>
          <w:bCs/>
          <w:lang w:val="en-US"/>
        </w:rPr>
        <w:t>4</w:t>
      </w:r>
      <w:r w:rsidRPr="00E63C10">
        <w:rPr>
          <w:b/>
          <w:bCs/>
          <w:lang w:val="en-US"/>
        </w:rPr>
        <w:t xml:space="preserve"> for UE Rx-Tx time difference measurement report mapping for FR</w:t>
      </w:r>
      <w:r>
        <w:rPr>
          <w:b/>
          <w:bCs/>
          <w:lang w:val="en-US"/>
        </w:rPr>
        <w:t>2</w:t>
      </w:r>
      <w:r w:rsidRPr="00E63C10">
        <w:rPr>
          <w:b/>
          <w:bCs/>
          <w:lang w:val="en-US"/>
        </w:rPr>
        <w:t xml:space="preserve"> with </w:t>
      </w:r>
      <w:r>
        <w:rPr>
          <w:b/>
          <w:bCs/>
          <w:lang w:val="en-US"/>
        </w:rPr>
        <w:t>4</w:t>
      </w:r>
      <w:r w:rsidRPr="00E63C10">
        <w:rPr>
          <w:b/>
          <w:bCs/>
          <w:lang w:val="en-US"/>
        </w:rPr>
        <w:t xml:space="preserve">00 MHz PRS BW </w:t>
      </w:r>
      <w:r>
        <w:rPr>
          <w:b/>
          <w:bCs/>
          <w:lang w:val="en-US"/>
        </w:rPr>
        <w:t xml:space="preserve">when UE also measures PRS with 400 MHz BW </w:t>
      </w:r>
      <w:r w:rsidRPr="00E63C10">
        <w:rPr>
          <w:b/>
          <w:bCs/>
          <w:lang w:val="en-US"/>
        </w:rPr>
        <w:t xml:space="preserve">where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TA,Offset</m:t>
            </m:r>
          </m:sub>
        </m:sSub>
      </m:oMath>
      <w:r w:rsidRPr="00E63C10">
        <w:rPr>
          <w:b/>
          <w:bCs/>
          <w:lang w:val="en-US"/>
        </w:rPr>
        <w:t xml:space="preserve"> is either configured through </w:t>
      </w:r>
      <w:r w:rsidRPr="00E63C10">
        <w:rPr>
          <w:b/>
          <w:bCs/>
          <w:i/>
          <w:iCs/>
          <w:lang w:val="en-US"/>
        </w:rPr>
        <w:t>n-TimingAdvanceOffset</w:t>
      </w:r>
      <w:r w:rsidRPr="00E63C10">
        <w:rPr>
          <w:b/>
          <w:bCs/>
          <w:lang w:val="en-US"/>
        </w:rPr>
        <w:t xml:space="preserve"> or default values in Table 7.1.2-3 of TS 38.133 is used. </w:t>
      </w:r>
    </w:p>
    <w:p w14:paraId="0FB921AF" w14:textId="77777777" w:rsidR="002D44D8" w:rsidRDefault="002D44D8" w:rsidP="002D44D8">
      <w:pPr>
        <w:pStyle w:val="Caption"/>
        <w:keepNext/>
        <w:jc w:val="center"/>
      </w:pPr>
      <w:r>
        <w:t>Table 4 UE Rx-Tx time difference measurement report mapping for FR2 with 400 MHz PRS BW</w:t>
      </w:r>
    </w:p>
    <w:tbl>
      <w:tblPr>
        <w:tblStyle w:val="TableGrid"/>
        <w:tblW w:w="0" w:type="auto"/>
        <w:jc w:val="center"/>
        <w:tblLook w:val="04A0" w:firstRow="1" w:lastRow="0" w:firstColumn="1" w:lastColumn="0" w:noHBand="0" w:noVBand="1"/>
      </w:tblPr>
      <w:tblGrid>
        <w:gridCol w:w="2205"/>
        <w:gridCol w:w="6446"/>
        <w:gridCol w:w="842"/>
      </w:tblGrid>
      <w:tr w:rsidR="002D44D8" w14:paraId="583F17E1" w14:textId="77777777" w:rsidTr="00A161FE">
        <w:trPr>
          <w:trHeight w:val="622"/>
          <w:jc w:val="center"/>
        </w:trPr>
        <w:tc>
          <w:tcPr>
            <w:tcW w:w="1975" w:type="dxa"/>
          </w:tcPr>
          <w:p w14:paraId="4C4DEACC" w14:textId="77777777" w:rsidR="002D44D8" w:rsidRPr="002105F3" w:rsidRDefault="002D44D8" w:rsidP="00A161FE">
            <w:pPr>
              <w:jc w:val="center"/>
              <w:rPr>
                <w:b/>
                <w:bCs/>
                <w:lang w:val="en-US"/>
              </w:rPr>
            </w:pPr>
            <w:r w:rsidRPr="002105F3">
              <w:rPr>
                <w:b/>
                <w:bCs/>
                <w:lang w:val="en-US"/>
              </w:rPr>
              <w:t>Reported Value</w:t>
            </w:r>
          </w:p>
        </w:tc>
        <w:tc>
          <w:tcPr>
            <w:tcW w:w="6446" w:type="dxa"/>
          </w:tcPr>
          <w:p w14:paraId="64358519" w14:textId="77777777" w:rsidR="002D44D8" w:rsidRPr="002105F3" w:rsidRDefault="002D44D8" w:rsidP="00A161FE">
            <w:pPr>
              <w:jc w:val="center"/>
              <w:rPr>
                <w:b/>
                <w:bCs/>
                <w:lang w:val="en-US"/>
              </w:rPr>
            </w:pPr>
            <w:r w:rsidRPr="002105F3">
              <w:rPr>
                <w:b/>
                <w:bCs/>
                <w:lang w:val="en-US"/>
              </w:rPr>
              <w:t>Measured quantity value</w:t>
            </w:r>
          </w:p>
        </w:tc>
        <w:tc>
          <w:tcPr>
            <w:tcW w:w="842" w:type="dxa"/>
          </w:tcPr>
          <w:p w14:paraId="74400CFC" w14:textId="77777777" w:rsidR="002D44D8" w:rsidRPr="002105F3" w:rsidRDefault="002D44D8" w:rsidP="00A161FE">
            <w:pPr>
              <w:jc w:val="center"/>
              <w:rPr>
                <w:b/>
                <w:bCs/>
                <w:lang w:val="en-US"/>
              </w:rPr>
            </w:pPr>
            <w:r w:rsidRPr="002105F3">
              <w:rPr>
                <w:b/>
                <w:bCs/>
                <w:lang w:val="en-US"/>
              </w:rPr>
              <w:t>Unit</w:t>
            </w:r>
          </w:p>
        </w:tc>
      </w:tr>
      <w:tr w:rsidR="002D44D8" w14:paraId="3843C52F" w14:textId="77777777" w:rsidTr="00A161FE">
        <w:trPr>
          <w:trHeight w:val="577"/>
          <w:jc w:val="center"/>
        </w:trPr>
        <w:tc>
          <w:tcPr>
            <w:tcW w:w="1975" w:type="dxa"/>
          </w:tcPr>
          <w:p w14:paraId="07840828" w14:textId="77777777" w:rsidR="002D44D8" w:rsidRPr="00126BE6" w:rsidRDefault="002D44D8" w:rsidP="00A161FE">
            <w:pPr>
              <w:jc w:val="center"/>
              <w:rPr>
                <w:lang w:val="en-US"/>
              </w:rPr>
            </w:pPr>
            <w:r w:rsidRPr="00126BE6">
              <w:rPr>
                <w:lang w:val="en-US"/>
              </w:rPr>
              <w:t>RX-TX_TIME_DIFF_0</w:t>
            </w:r>
          </w:p>
        </w:tc>
        <w:tc>
          <w:tcPr>
            <w:tcW w:w="6446" w:type="dxa"/>
          </w:tcPr>
          <w:p w14:paraId="6F398BD8" w14:textId="77777777" w:rsidR="002D44D8"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+ 1</m:t>
                </m:r>
              </m:oMath>
            </m:oMathPara>
          </w:p>
        </w:tc>
        <w:tc>
          <w:tcPr>
            <w:tcW w:w="842" w:type="dxa"/>
          </w:tcPr>
          <w:p w14:paraId="0DB6C8D8" w14:textId="77777777" w:rsidR="002D44D8" w:rsidRDefault="002D44D8" w:rsidP="00A161FE">
            <w:pPr>
              <w:jc w:val="center"/>
              <w:rPr>
                <w:lang w:val="en-US"/>
              </w:rPr>
            </w:pPr>
            <w:r>
              <w:rPr>
                <w:lang w:val="en-US"/>
              </w:rPr>
              <w:t>Tc</w:t>
            </w:r>
          </w:p>
        </w:tc>
      </w:tr>
      <w:tr w:rsidR="002D44D8" w14:paraId="18EDAC9F" w14:textId="77777777" w:rsidTr="00A161FE">
        <w:trPr>
          <w:trHeight w:val="478"/>
          <w:jc w:val="center"/>
        </w:trPr>
        <w:tc>
          <w:tcPr>
            <w:tcW w:w="1975" w:type="dxa"/>
          </w:tcPr>
          <w:p w14:paraId="1AF07731" w14:textId="77777777" w:rsidR="002D44D8" w:rsidRPr="00126BE6" w:rsidRDefault="002D44D8" w:rsidP="00A161FE">
            <w:pPr>
              <w:jc w:val="center"/>
              <w:rPr>
                <w:lang w:val="en-US"/>
              </w:rPr>
            </w:pPr>
            <w:r w:rsidRPr="00126BE6">
              <w:rPr>
                <w:lang w:val="en-US"/>
              </w:rPr>
              <w:t>RX-TX_TIME_DIFF_1</w:t>
            </w:r>
          </w:p>
        </w:tc>
        <w:tc>
          <w:tcPr>
            <w:tcW w:w="6446" w:type="dxa"/>
          </w:tcPr>
          <w:p w14:paraId="1619417C" w14:textId="77777777" w:rsidR="002D44D8"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+1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+2</m:t>
                </m:r>
              </m:oMath>
            </m:oMathPara>
          </w:p>
        </w:tc>
        <w:tc>
          <w:tcPr>
            <w:tcW w:w="842" w:type="dxa"/>
          </w:tcPr>
          <w:p w14:paraId="61F1EBBD" w14:textId="77777777" w:rsidR="002D44D8" w:rsidRDefault="002D44D8" w:rsidP="00A161FE">
            <w:pPr>
              <w:jc w:val="center"/>
              <w:rPr>
                <w:lang w:val="en-US"/>
              </w:rPr>
            </w:pPr>
            <w:r>
              <w:rPr>
                <w:lang w:val="en-US"/>
              </w:rPr>
              <w:t>Tc</w:t>
            </w:r>
          </w:p>
        </w:tc>
      </w:tr>
      <w:tr w:rsidR="002D44D8" w14:paraId="2F1A6B2A" w14:textId="77777777" w:rsidTr="00A161FE">
        <w:trPr>
          <w:trHeight w:val="352"/>
          <w:jc w:val="center"/>
        </w:trPr>
        <w:tc>
          <w:tcPr>
            <w:tcW w:w="1975" w:type="dxa"/>
          </w:tcPr>
          <w:p w14:paraId="71040602" w14:textId="77777777" w:rsidR="002D44D8" w:rsidRPr="00126BE6" w:rsidRDefault="002D44D8" w:rsidP="00A161FE">
            <w:pPr>
              <w:jc w:val="center"/>
              <w:rPr>
                <w:lang w:val="en-US"/>
              </w:rPr>
            </w:pPr>
            <w:r w:rsidRPr="00126BE6">
              <w:rPr>
                <w:lang w:val="en-US"/>
              </w:rPr>
              <w:t>…</w:t>
            </w:r>
          </w:p>
        </w:tc>
        <w:tc>
          <w:tcPr>
            <w:tcW w:w="6446" w:type="dxa"/>
          </w:tcPr>
          <w:p w14:paraId="4267680C" w14:textId="77777777" w:rsidR="002D44D8" w:rsidRDefault="002D44D8" w:rsidP="00A161FE">
            <w:pPr>
              <w:jc w:val="center"/>
              <w:rPr>
                <w:lang w:val="en-US"/>
              </w:rPr>
            </w:pPr>
            <w:r>
              <w:rPr>
                <w:lang w:val="en-US"/>
              </w:rPr>
              <w:t>…</w:t>
            </w:r>
          </w:p>
        </w:tc>
        <w:tc>
          <w:tcPr>
            <w:tcW w:w="842" w:type="dxa"/>
          </w:tcPr>
          <w:p w14:paraId="140F6ECD" w14:textId="77777777" w:rsidR="002D44D8" w:rsidRDefault="002D44D8" w:rsidP="00A161FE">
            <w:pPr>
              <w:jc w:val="center"/>
              <w:rPr>
                <w:lang w:val="en-US"/>
              </w:rPr>
            </w:pPr>
            <w:r>
              <w:rPr>
                <w:lang w:val="en-US"/>
              </w:rPr>
              <w:t>…</w:t>
            </w:r>
          </w:p>
        </w:tc>
      </w:tr>
      <w:tr w:rsidR="002D44D8" w14:paraId="616E8578" w14:textId="77777777" w:rsidTr="00A161FE">
        <w:trPr>
          <w:trHeight w:val="649"/>
          <w:jc w:val="center"/>
        </w:trPr>
        <w:tc>
          <w:tcPr>
            <w:tcW w:w="1975" w:type="dxa"/>
          </w:tcPr>
          <w:p w14:paraId="238E090B" w14:textId="77777777" w:rsidR="002D44D8" w:rsidRPr="00126BE6" w:rsidRDefault="002D44D8" w:rsidP="00A161FE">
            <w:pPr>
              <w:jc w:val="center"/>
              <w:rPr>
                <w:lang w:val="en-US"/>
              </w:rPr>
            </w:pPr>
            <w:r w:rsidRPr="00126BE6">
              <w:rPr>
                <w:lang w:val="en-US"/>
              </w:rPr>
              <w:t>RX-TX_TIME_DIFF_</w:t>
            </w:r>
            <w:r>
              <w:rPr>
                <w:lang w:val="en-US"/>
              </w:rPr>
              <w:t>65534</w:t>
            </w:r>
          </w:p>
        </w:tc>
        <w:tc>
          <w:tcPr>
            <w:tcW w:w="6446" w:type="dxa"/>
          </w:tcPr>
          <w:p w14:paraId="1AFDBC39" w14:textId="77777777" w:rsidR="002D44D8"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+65534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+65535</m:t>
                </m:r>
              </m:oMath>
            </m:oMathPara>
          </w:p>
        </w:tc>
        <w:tc>
          <w:tcPr>
            <w:tcW w:w="842" w:type="dxa"/>
          </w:tcPr>
          <w:p w14:paraId="132A864A" w14:textId="77777777" w:rsidR="002D44D8" w:rsidRDefault="002D44D8" w:rsidP="00A161FE">
            <w:pPr>
              <w:jc w:val="center"/>
              <w:rPr>
                <w:lang w:val="en-US"/>
              </w:rPr>
            </w:pPr>
            <w:r>
              <w:rPr>
                <w:lang w:val="en-US"/>
              </w:rPr>
              <w:t>Tc</w:t>
            </w:r>
          </w:p>
        </w:tc>
      </w:tr>
      <w:tr w:rsidR="002D44D8" w14:paraId="7F64CF61" w14:textId="77777777" w:rsidTr="00A161FE">
        <w:trPr>
          <w:trHeight w:val="532"/>
          <w:jc w:val="center"/>
        </w:trPr>
        <w:tc>
          <w:tcPr>
            <w:tcW w:w="1975" w:type="dxa"/>
          </w:tcPr>
          <w:p w14:paraId="68033C76" w14:textId="77777777" w:rsidR="002D44D8" w:rsidRPr="00126BE6" w:rsidRDefault="002D44D8" w:rsidP="00A161FE">
            <w:pPr>
              <w:jc w:val="center"/>
              <w:rPr>
                <w:lang w:val="en-US"/>
              </w:rPr>
            </w:pPr>
            <w:r w:rsidRPr="00126BE6">
              <w:rPr>
                <w:lang w:val="en-US"/>
              </w:rPr>
              <w:t>RX-TX_TIME_DIFF_</w:t>
            </w:r>
            <w:r>
              <w:rPr>
                <w:lang w:val="en-US"/>
              </w:rPr>
              <w:t>65535</w:t>
            </w:r>
          </w:p>
        </w:tc>
        <w:tc>
          <w:tcPr>
            <w:tcW w:w="6446" w:type="dxa"/>
          </w:tcPr>
          <w:p w14:paraId="5F335BF9" w14:textId="77777777" w:rsidR="002D44D8" w:rsidRDefault="00283020" w:rsidP="00A161F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+65535&lt;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UE,Rx-Tx </m:t>
                    </m:r>
                  </m:sub>
                </m:sSub>
              </m:oMath>
            </m:oMathPara>
          </w:p>
        </w:tc>
        <w:tc>
          <w:tcPr>
            <w:tcW w:w="842" w:type="dxa"/>
          </w:tcPr>
          <w:p w14:paraId="505C48E1" w14:textId="77777777" w:rsidR="002D44D8" w:rsidRDefault="002D44D8" w:rsidP="00A161FE">
            <w:pPr>
              <w:jc w:val="center"/>
              <w:rPr>
                <w:lang w:val="en-US"/>
              </w:rPr>
            </w:pPr>
            <w:r>
              <w:rPr>
                <w:lang w:val="en-US"/>
              </w:rPr>
              <w:t>Tc</w:t>
            </w:r>
          </w:p>
        </w:tc>
      </w:tr>
    </w:tbl>
    <w:p w14:paraId="5974AECD" w14:textId="77777777" w:rsidR="002D44D8" w:rsidRDefault="002D44D8" w:rsidP="002D44D8">
      <w:pPr>
        <w:rPr>
          <w:b/>
          <w:bCs/>
          <w:lang w:val="en-US"/>
        </w:rPr>
      </w:pPr>
    </w:p>
    <w:p w14:paraId="30966D53" w14:textId="77777777" w:rsidR="002D44D8" w:rsidRDefault="002D44D8" w:rsidP="002D44D8">
      <w:pPr>
        <w:rPr>
          <w:b/>
          <w:bCs/>
          <w:lang w:val="en-US"/>
        </w:rPr>
      </w:pPr>
      <w:r w:rsidRPr="00587A1C">
        <w:rPr>
          <w:b/>
          <w:bCs/>
          <w:lang w:val="en-US"/>
        </w:rPr>
        <w:t xml:space="preserve">Proposal </w:t>
      </w:r>
      <w:r>
        <w:rPr>
          <w:b/>
          <w:bCs/>
          <w:lang w:val="en-US"/>
        </w:rPr>
        <w:t>11</w:t>
      </w:r>
      <w:r w:rsidRPr="00587A1C">
        <w:rPr>
          <w:b/>
          <w:bCs/>
          <w:lang w:val="en-US"/>
        </w:rPr>
        <w:t>. PRS BW used for measurement report mapping is the minimum of configured DL PRS BW and the BW that UE can use for measurement subject to its capability.</w:t>
      </w:r>
    </w:p>
    <w:p w14:paraId="10BB447E" w14:textId="77777777" w:rsidR="00FE679A" w:rsidRPr="00F968E3" w:rsidRDefault="00FE679A" w:rsidP="00FE679A">
      <w:pPr>
        <w:rPr>
          <w:b/>
          <w:bCs/>
          <w:lang w:val="en-US"/>
        </w:rPr>
      </w:pPr>
      <w:r w:rsidRPr="00F968E3">
        <w:rPr>
          <w:b/>
          <w:bCs/>
          <w:lang w:val="en-US"/>
        </w:rPr>
        <w:t xml:space="preserve">Observation </w:t>
      </w:r>
      <w:r>
        <w:rPr>
          <w:b/>
          <w:bCs/>
          <w:lang w:val="en-US"/>
        </w:rPr>
        <w:t>8</w:t>
      </w:r>
      <w:r w:rsidRPr="00F968E3">
        <w:rPr>
          <w:b/>
          <w:bCs/>
          <w:lang w:val="en-US"/>
        </w:rPr>
        <w:t>. The M UE Rx-Tx time difference report belong to the same TRP and are logically close in value as they are a measure of round-trip delay to that TRP.</w:t>
      </w:r>
    </w:p>
    <w:p w14:paraId="3A1B63B2" w14:textId="15C142F9" w:rsidR="00FE679A" w:rsidRPr="00DE4BA5" w:rsidRDefault="00FE679A" w:rsidP="00FE679A">
      <w:pPr>
        <w:rPr>
          <w:b/>
          <w:bCs/>
          <w:lang w:val="en-US"/>
        </w:rPr>
      </w:pPr>
      <w:r w:rsidRPr="00DE4BA5">
        <w:rPr>
          <w:b/>
          <w:bCs/>
          <w:lang w:val="en-US"/>
        </w:rPr>
        <w:t xml:space="preserve">Proposal </w:t>
      </w:r>
      <w:r>
        <w:rPr>
          <w:b/>
          <w:bCs/>
          <w:lang w:val="en-US"/>
        </w:rPr>
        <w:t>12</w:t>
      </w:r>
      <w:r w:rsidRPr="00DE4BA5">
        <w:rPr>
          <w:b/>
          <w:bCs/>
          <w:lang w:val="en-US"/>
        </w:rPr>
        <w:t>. RAN4 to define differential UE Rx-Tx time difference report mapping table. UE to report the minimum UE Rx-Tx time difference value from the set of M UE Rx-Tx time difference values of the same TRP with absolute report mapping as in Tables 3-4 and use positive differential UE Rx-Tx time difference value for the remaining M-1 UE Rx-Tx time difference values.</w:t>
      </w:r>
    </w:p>
    <w:p w14:paraId="47CC6B38" w14:textId="77777777" w:rsidR="00FE679A" w:rsidRPr="00DE4BA5" w:rsidRDefault="00FE679A" w:rsidP="00FE679A">
      <w:pPr>
        <w:pStyle w:val="ListParagraph"/>
        <w:numPr>
          <w:ilvl w:val="0"/>
          <w:numId w:val="21"/>
        </w:numPr>
        <w:rPr>
          <w:b/>
          <w:bCs/>
          <w:sz w:val="20"/>
          <w:szCs w:val="20"/>
        </w:rPr>
      </w:pPr>
      <w:r w:rsidRPr="00DE4BA5">
        <w:rPr>
          <w:b/>
          <w:bCs/>
          <w:sz w:val="20"/>
          <w:szCs w:val="20"/>
        </w:rPr>
        <w:t xml:space="preserve">FFS: the maximum range of differential UE Rx-Tx time difference report mapping </w:t>
      </w:r>
    </w:p>
    <w:p w14:paraId="083A2F18" w14:textId="77777777" w:rsidR="00FE679A" w:rsidRDefault="00FE679A" w:rsidP="00FE679A">
      <w:pPr>
        <w:rPr>
          <w:b/>
          <w:bCs/>
        </w:rPr>
      </w:pPr>
    </w:p>
    <w:p w14:paraId="57CF05A5" w14:textId="1B6FDFB0" w:rsidR="00FE679A" w:rsidRPr="00C42CE9" w:rsidRDefault="00FE679A" w:rsidP="00FE679A">
      <w:pPr>
        <w:rPr>
          <w:b/>
          <w:bCs/>
        </w:rPr>
      </w:pPr>
      <w:r w:rsidRPr="00C42CE9">
        <w:rPr>
          <w:b/>
          <w:bCs/>
        </w:rPr>
        <w:t>Proposal 1</w:t>
      </w:r>
      <w:r>
        <w:rPr>
          <w:b/>
          <w:bCs/>
        </w:rPr>
        <w:t>3</w:t>
      </w:r>
      <w:r w:rsidRPr="00C42CE9">
        <w:rPr>
          <w:b/>
          <w:bCs/>
        </w:rPr>
        <w:t xml:space="preserve">. The same report mapping table as in Tables 3-4 should be used for smaller PRS BW as reduction in reporting payload is not as significant as differential </w:t>
      </w:r>
      <w:r w:rsidRPr="00C42CE9">
        <w:rPr>
          <w:b/>
          <w:bCs/>
          <w:lang w:val="en-US"/>
        </w:rPr>
        <w:t>UE Rx-Tx time difference</w:t>
      </w:r>
      <w:r w:rsidRPr="00C42CE9">
        <w:rPr>
          <w:b/>
          <w:bCs/>
        </w:rPr>
        <w:t xml:space="preserve"> reporting in Proposal 9.</w:t>
      </w:r>
    </w:p>
    <w:p w14:paraId="2A5663FB" w14:textId="77777777" w:rsidR="00636844" w:rsidRPr="00A2035C" w:rsidRDefault="00636844" w:rsidP="00636844">
      <w:pPr>
        <w:rPr>
          <w:b/>
          <w:bCs/>
          <w:lang w:val="en-US"/>
        </w:rPr>
      </w:pPr>
      <w:r w:rsidRPr="00A2035C">
        <w:rPr>
          <w:b/>
          <w:bCs/>
          <w:lang w:val="en-US"/>
        </w:rPr>
        <w:lastRenderedPageBreak/>
        <w:t>Proposal</w:t>
      </w:r>
      <w:r>
        <w:rPr>
          <w:b/>
          <w:bCs/>
          <w:lang w:val="en-US"/>
        </w:rPr>
        <w:t xml:space="preserve"> 14</w:t>
      </w:r>
      <w:r w:rsidRPr="00A2035C">
        <w:rPr>
          <w:b/>
          <w:bCs/>
          <w:lang w:val="en-US"/>
        </w:rPr>
        <w:t xml:space="preserve">. In </w:t>
      </w:r>
      <w:r>
        <w:rPr>
          <w:b/>
          <w:bCs/>
          <w:lang w:val="en-US"/>
        </w:rPr>
        <w:t>multi-RTT</w:t>
      </w:r>
      <w:r w:rsidRPr="00A2035C">
        <w:rPr>
          <w:b/>
          <w:bCs/>
          <w:lang w:val="en-US"/>
        </w:rPr>
        <w:t xml:space="preserve"> positioning, each </w:t>
      </w:r>
      <w:r>
        <w:rPr>
          <w:b/>
          <w:bCs/>
          <w:lang w:val="en-US"/>
        </w:rPr>
        <w:t>UE Rx-Tx</w:t>
      </w:r>
      <w:r w:rsidRPr="00A2035C">
        <w:rPr>
          <w:b/>
          <w:bCs/>
          <w:lang w:val="en-US"/>
        </w:rPr>
        <w:t xml:space="preserve"> </w:t>
      </w:r>
      <w:r>
        <w:rPr>
          <w:b/>
          <w:bCs/>
          <w:lang w:val="en-US"/>
        </w:rPr>
        <w:t xml:space="preserve">time difference </w:t>
      </w:r>
      <w:r w:rsidRPr="00A2035C">
        <w:rPr>
          <w:b/>
          <w:bCs/>
          <w:lang w:val="en-US"/>
        </w:rPr>
        <w:t xml:space="preserve">measurement reporting criterion corresponds to one frequency layer with Ecat = 1 indicating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oMath>
      <w:r w:rsidRPr="00A2035C">
        <w:rPr>
          <w:b/>
          <w:bCs/>
          <w:lang w:val="en-US"/>
        </w:rPr>
        <w:t xml:space="preserve"> </w:t>
      </w:r>
      <w:r>
        <w:rPr>
          <w:b/>
          <w:bCs/>
          <w:lang w:val="en-US"/>
        </w:rPr>
        <w:t>UE Rx-Tx time difference measurement reports</w:t>
      </w:r>
      <w:r w:rsidRPr="00A2035C">
        <w:rPr>
          <w:b/>
          <w:bCs/>
          <w:lang w:val="en-US"/>
        </w:rPr>
        <w:t>.</w:t>
      </w:r>
    </w:p>
    <w:p w14:paraId="4F46560C" w14:textId="77777777" w:rsidR="00636844" w:rsidRPr="00A2035C" w:rsidRDefault="00636844" w:rsidP="00636844">
      <w:pPr>
        <w:pStyle w:val="ListParagraph"/>
        <w:numPr>
          <w:ilvl w:val="0"/>
          <w:numId w:val="17"/>
        </w:numPr>
        <w:rPr>
          <w:b/>
          <w:bCs/>
          <w:sz w:val="20"/>
          <w:szCs w:val="20"/>
        </w:rPr>
      </w:pPr>
      <w:r w:rsidRPr="00A2035C">
        <w:rPr>
          <w:b/>
          <w:bCs/>
          <w:sz w:val="20"/>
          <w:szCs w:val="20"/>
        </w:rPr>
        <w:t xml:space="preserve">FFS: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total</m:t>
            </m:r>
          </m:sub>
        </m:sSub>
        <m:r>
          <m:rPr>
            <m:sty m:val="bi"/>
          </m:rPr>
          <w:rPr>
            <w:rFonts w:ascii="Cambria Math" w:hAnsi="Cambria Math"/>
            <w:sz w:val="20"/>
            <w:szCs w:val="20"/>
          </w:rPr>
          <m:t>=</m:t>
        </m:r>
        <m:func>
          <m:funcPr>
            <m:ctrlPr>
              <w:rPr>
                <w:rFonts w:ascii="Cambria Math" w:hAnsi="Cambria Math"/>
                <w:b/>
                <w:bCs/>
                <w:i/>
                <w:sz w:val="20"/>
                <w:szCs w:val="20"/>
              </w:rPr>
            </m:ctrlPr>
          </m:funcPr>
          <m:fName>
            <m:r>
              <m:rPr>
                <m:sty m:val="b"/>
              </m:rPr>
              <w:rPr>
                <w:rFonts w:ascii="Cambria Math" w:hAnsi="Cambria Math"/>
                <w:sz w:val="20"/>
                <w:szCs w:val="20"/>
              </w:rPr>
              <m:t>min</m:t>
            </m:r>
          </m:fName>
          <m:e>
            <m:r>
              <m:rPr>
                <m:sty m:val="bi"/>
              </m:rPr>
              <w:rPr>
                <w:rFonts w:ascii="Cambria Math" w:hAnsi="Cambria Math"/>
                <w:sz w:val="20"/>
                <w:szCs w:val="20"/>
              </w:rPr>
              <m:t>( X</m:t>
            </m:r>
            <m:r>
              <m:rPr>
                <m:sty m:val="bi"/>
              </m:rPr>
              <w:rPr>
                <w:rFonts w:ascii="Cambria Math" w:hAnsi="Cambria Math"/>
                <w:sz w:val="20"/>
                <w:szCs w:val="20"/>
              </w:rPr>
              <m:t>2.X</m:t>
            </m:r>
            <m:r>
              <m:rPr>
                <m:sty m:val="bi"/>
              </m:rPr>
              <w:rPr>
                <w:rFonts w:ascii="Cambria Math" w:hAnsi="Cambria Math"/>
                <w:sz w:val="20"/>
                <w:szCs w:val="20"/>
              </w:rPr>
              <m:t>3.X</m:t>
            </m:r>
            <m:r>
              <m:rPr>
                <m:sty m:val="bi"/>
              </m:rPr>
              <w:rPr>
                <w:rFonts w:ascii="Cambria Math" w:hAnsi="Cambria Math"/>
                <w:sz w:val="20"/>
                <w:szCs w:val="20"/>
              </w:rPr>
              <m:t>4 ,  X</m:t>
            </m:r>
            <m:r>
              <m:rPr>
                <m:sty m:val="bi"/>
              </m:rPr>
              <w:rPr>
                <w:rFonts w:ascii="Cambria Math" w:hAnsi="Cambria Math"/>
                <w:sz w:val="20"/>
                <w:szCs w:val="20"/>
              </w:rPr>
              <m:t>7)</m:t>
            </m:r>
          </m:e>
        </m:func>
      </m:oMath>
    </w:p>
    <w:p w14:paraId="10994AC0" w14:textId="5856DB55" w:rsidR="00B32D9D" w:rsidRDefault="00B32D9D" w:rsidP="00804DAC">
      <w:pPr>
        <w:rPr>
          <w:lang w:val="en-US"/>
        </w:rPr>
      </w:pPr>
    </w:p>
    <w:p w14:paraId="20C113B5" w14:textId="77777777" w:rsidR="00636844" w:rsidRDefault="00636844" w:rsidP="00636844">
      <w:pPr>
        <w:pStyle w:val="Caption"/>
        <w:jc w:val="both"/>
      </w:pPr>
      <w:r>
        <w:t>Observation 9. UE motion, UE clock drift and gNB clock drift can all result in significant errors for measurements that are conducted apart in time but are all used to generate the same position fix.</w:t>
      </w:r>
    </w:p>
    <w:p w14:paraId="56CEA90A" w14:textId="77777777" w:rsidR="00636844" w:rsidRDefault="00636844" w:rsidP="00636844">
      <w:pPr>
        <w:pStyle w:val="Caption"/>
        <w:spacing w:after="0"/>
        <w:rPr>
          <w:b w:val="0"/>
        </w:rPr>
      </w:pPr>
      <w:r>
        <w:t xml:space="preserve">Proposal 15. The core measurement and performance requirements for UE Rx-Tx time difference applies if the configured </w:t>
      </w:r>
      <w:r>
        <w:rPr>
          <w:i/>
          <w:iCs/>
        </w:rPr>
        <w:t>SRS-Slot-offset</w:t>
      </w:r>
      <w:r>
        <w:t xml:space="preserve"> and </w:t>
      </w:r>
      <w:r>
        <w:rPr>
          <w:i/>
          <w:iCs/>
        </w:rPr>
        <w:t>SRS-Periodicity</w:t>
      </w:r>
      <w:r>
        <w:t xml:space="preserve"> parameters for SRS resource for positioning are such that any SRS transmission is within [-X, X] msec of at least one DL PRS resource from each of the TRPs in the assistance data. </w:t>
      </w:r>
    </w:p>
    <w:p w14:paraId="5137B960" w14:textId="77777777" w:rsidR="00636844" w:rsidRDefault="00636844" w:rsidP="00636844">
      <w:pPr>
        <w:pStyle w:val="ListParagraph"/>
        <w:numPr>
          <w:ilvl w:val="0"/>
          <w:numId w:val="11"/>
        </w:numPr>
        <w:jc w:val="both"/>
        <w:rPr>
          <w:b/>
          <w:bCs/>
          <w:sz w:val="18"/>
          <w:szCs w:val="18"/>
        </w:rPr>
      </w:pPr>
      <w:r>
        <w:rPr>
          <w:b/>
          <w:bCs/>
          <w:sz w:val="18"/>
          <w:szCs w:val="18"/>
        </w:rPr>
        <w:t>FFS: X = 25 msec</w:t>
      </w:r>
    </w:p>
    <w:p w14:paraId="172926C5" w14:textId="41EDAE83" w:rsidR="00636844" w:rsidRPr="00636844" w:rsidRDefault="00636844" w:rsidP="00804DAC">
      <w:pPr>
        <w:pStyle w:val="ListParagraph"/>
        <w:numPr>
          <w:ilvl w:val="0"/>
          <w:numId w:val="11"/>
        </w:numPr>
        <w:spacing w:after="180"/>
        <w:jc w:val="both"/>
        <w:rPr>
          <w:b/>
          <w:bCs/>
          <w:sz w:val="18"/>
          <w:szCs w:val="18"/>
        </w:rPr>
      </w:pPr>
      <w:r>
        <w:rPr>
          <w:b/>
          <w:bCs/>
          <w:sz w:val="18"/>
          <w:szCs w:val="18"/>
        </w:rPr>
        <w:t>Note: Such a RS configuration may enable sufficiently close measurements in time in both the UE and TRPs</w:t>
      </w:r>
    </w:p>
    <w:p w14:paraId="0C633F9D" w14:textId="2FAFCE22" w:rsidR="00797CE5" w:rsidRDefault="00797CE5" w:rsidP="006050F7">
      <w:pPr>
        <w:pStyle w:val="Heading1"/>
        <w:numPr>
          <w:ilvl w:val="0"/>
          <w:numId w:val="0"/>
        </w:numPr>
        <w:rPr>
          <w:lang w:val="en-US"/>
        </w:rPr>
      </w:pPr>
      <w:r>
        <w:rPr>
          <w:lang w:val="en-US"/>
        </w:rPr>
        <w:t>References</w:t>
      </w:r>
    </w:p>
    <w:p w14:paraId="0683BDEE" w14:textId="24DEA8F6" w:rsidR="0045046B" w:rsidRDefault="0045046B" w:rsidP="0045046B">
      <w:pPr>
        <w:rPr>
          <w:lang w:val="en-US"/>
        </w:rPr>
      </w:pPr>
      <w:r>
        <w:rPr>
          <w:lang w:val="en-US"/>
        </w:rPr>
        <w:t>[1] R4-191</w:t>
      </w:r>
      <w:r w:rsidR="00453D70">
        <w:rPr>
          <w:lang w:val="en-US"/>
        </w:rPr>
        <w:t>5854</w:t>
      </w:r>
    </w:p>
    <w:p w14:paraId="0D0498D9" w14:textId="7A000FDC" w:rsidR="004341AB" w:rsidRDefault="004341AB" w:rsidP="0045046B">
      <w:pPr>
        <w:rPr>
          <w:lang w:val="en-US"/>
        </w:rPr>
      </w:pPr>
      <w:r>
        <w:rPr>
          <w:lang w:val="en-US"/>
        </w:rPr>
        <w:t>[2] R4-191</w:t>
      </w:r>
      <w:r w:rsidR="002B2259">
        <w:rPr>
          <w:lang w:val="en-US"/>
        </w:rPr>
        <w:t>5191</w:t>
      </w:r>
    </w:p>
    <w:p w14:paraId="6F6D728A" w14:textId="4CA35453" w:rsidR="007E53BE" w:rsidRDefault="007E53BE" w:rsidP="0045046B">
      <w:pPr>
        <w:rPr>
          <w:lang w:val="en-US"/>
        </w:rPr>
      </w:pPr>
      <w:r>
        <w:rPr>
          <w:lang w:val="en-US"/>
        </w:rPr>
        <w:t>[3] R1-200</w:t>
      </w:r>
      <w:r w:rsidR="00283020">
        <w:rPr>
          <w:lang w:val="en-US"/>
        </w:rPr>
        <w:t>0984</w:t>
      </w:r>
      <w:bookmarkStart w:id="2" w:name="_GoBack"/>
      <w:bookmarkEnd w:id="2"/>
    </w:p>
    <w:p w14:paraId="729F35EA" w14:textId="14C18C5F" w:rsidR="00F71882" w:rsidRDefault="00F71882" w:rsidP="0045046B">
      <w:pPr>
        <w:rPr>
          <w:lang w:val="en-US"/>
        </w:rPr>
      </w:pPr>
      <w:r>
        <w:rPr>
          <w:lang w:val="en-US"/>
        </w:rPr>
        <w:t>[4] R4-</w:t>
      </w:r>
      <w:r w:rsidR="005B34BE">
        <w:rPr>
          <w:lang w:val="en-US"/>
        </w:rPr>
        <w:t>1915802</w:t>
      </w:r>
    </w:p>
    <w:p w14:paraId="6032D99F" w14:textId="1788ADCE" w:rsidR="00EF3D14" w:rsidRDefault="00EF3D14" w:rsidP="0045046B">
      <w:pPr>
        <w:rPr>
          <w:lang w:val="en-US"/>
        </w:rPr>
      </w:pPr>
      <w:r>
        <w:rPr>
          <w:lang w:val="en-US"/>
        </w:rPr>
        <w:t>[5] R4-200</w:t>
      </w:r>
      <w:r w:rsidR="00766D00">
        <w:rPr>
          <w:lang w:val="en-US"/>
        </w:rPr>
        <w:t>0</w:t>
      </w:r>
      <w:r w:rsidR="00D41B20">
        <w:rPr>
          <w:lang w:val="en-US"/>
        </w:rPr>
        <w:t>735</w:t>
      </w:r>
    </w:p>
    <w:p w14:paraId="71806551" w14:textId="19138BD3" w:rsidR="00D41B20" w:rsidRPr="0045046B" w:rsidRDefault="00D41B20" w:rsidP="0045046B">
      <w:pPr>
        <w:rPr>
          <w:lang w:val="en-US"/>
        </w:rPr>
      </w:pPr>
      <w:r>
        <w:rPr>
          <w:lang w:val="en-US"/>
        </w:rPr>
        <w:t>[6] R1-</w:t>
      </w:r>
      <w:r w:rsidR="00BA0361">
        <w:rPr>
          <w:lang w:val="en-US"/>
        </w:rPr>
        <w:t>1913674</w:t>
      </w:r>
    </w:p>
    <w:p w14:paraId="7B142946" w14:textId="6F497208" w:rsidR="00BF31AD" w:rsidRDefault="00BF31AD" w:rsidP="00797CE5">
      <w:pPr>
        <w:rPr>
          <w:lang w:val="en-US"/>
        </w:rPr>
      </w:pPr>
    </w:p>
    <w:sectPr w:rsidR="00BF31AD" w:rsidSect="00571A0A">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BD8F7" w14:textId="77777777" w:rsidR="00BE4555" w:rsidRDefault="00BE4555">
      <w:r>
        <w:separator/>
      </w:r>
    </w:p>
  </w:endnote>
  <w:endnote w:type="continuationSeparator" w:id="0">
    <w:p w14:paraId="5AFFADB0" w14:textId="77777777" w:rsidR="00BE4555" w:rsidRDefault="00BE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F957A" w14:textId="77777777" w:rsidR="00BE4555" w:rsidRDefault="00BE4555">
      <w:r>
        <w:separator/>
      </w:r>
    </w:p>
  </w:footnote>
  <w:footnote w:type="continuationSeparator" w:id="0">
    <w:p w14:paraId="1F19473F" w14:textId="77777777" w:rsidR="00BE4555" w:rsidRDefault="00BE4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866AD0"/>
    <w:multiLevelType w:val="hybridMultilevel"/>
    <w:tmpl w:val="F98E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0782E"/>
    <w:multiLevelType w:val="hybridMultilevel"/>
    <w:tmpl w:val="BF384D88"/>
    <w:lvl w:ilvl="0" w:tplc="D026FE66">
      <w:start w:val="1"/>
      <w:numFmt w:val="bullet"/>
      <w:lvlText w:val="•"/>
      <w:lvlJc w:val="left"/>
      <w:pPr>
        <w:tabs>
          <w:tab w:val="num" w:pos="720"/>
        </w:tabs>
        <w:ind w:left="720" w:hanging="360"/>
      </w:pPr>
      <w:rPr>
        <w:rFonts w:ascii="Arial" w:hAnsi="Arial" w:hint="default"/>
      </w:rPr>
    </w:lvl>
    <w:lvl w:ilvl="1" w:tplc="123840D2">
      <w:numFmt w:val="bullet"/>
      <w:lvlText w:val="•"/>
      <w:lvlJc w:val="left"/>
      <w:pPr>
        <w:tabs>
          <w:tab w:val="num" w:pos="1440"/>
        </w:tabs>
        <w:ind w:left="1440" w:hanging="360"/>
      </w:pPr>
      <w:rPr>
        <w:rFonts w:ascii="Arial" w:hAnsi="Arial" w:hint="default"/>
      </w:rPr>
    </w:lvl>
    <w:lvl w:ilvl="2" w:tplc="3214747A" w:tentative="1">
      <w:start w:val="1"/>
      <w:numFmt w:val="bullet"/>
      <w:lvlText w:val="•"/>
      <w:lvlJc w:val="left"/>
      <w:pPr>
        <w:tabs>
          <w:tab w:val="num" w:pos="2160"/>
        </w:tabs>
        <w:ind w:left="2160" w:hanging="360"/>
      </w:pPr>
      <w:rPr>
        <w:rFonts w:ascii="Arial" w:hAnsi="Arial" w:hint="default"/>
      </w:rPr>
    </w:lvl>
    <w:lvl w:ilvl="3" w:tplc="DB26E5F0" w:tentative="1">
      <w:start w:val="1"/>
      <w:numFmt w:val="bullet"/>
      <w:lvlText w:val="•"/>
      <w:lvlJc w:val="left"/>
      <w:pPr>
        <w:tabs>
          <w:tab w:val="num" w:pos="2880"/>
        </w:tabs>
        <w:ind w:left="2880" w:hanging="360"/>
      </w:pPr>
      <w:rPr>
        <w:rFonts w:ascii="Arial" w:hAnsi="Arial" w:hint="default"/>
      </w:rPr>
    </w:lvl>
    <w:lvl w:ilvl="4" w:tplc="ADECDE16" w:tentative="1">
      <w:start w:val="1"/>
      <w:numFmt w:val="bullet"/>
      <w:lvlText w:val="•"/>
      <w:lvlJc w:val="left"/>
      <w:pPr>
        <w:tabs>
          <w:tab w:val="num" w:pos="3600"/>
        </w:tabs>
        <w:ind w:left="3600" w:hanging="360"/>
      </w:pPr>
      <w:rPr>
        <w:rFonts w:ascii="Arial" w:hAnsi="Arial" w:hint="default"/>
      </w:rPr>
    </w:lvl>
    <w:lvl w:ilvl="5" w:tplc="74708BAE" w:tentative="1">
      <w:start w:val="1"/>
      <w:numFmt w:val="bullet"/>
      <w:lvlText w:val="•"/>
      <w:lvlJc w:val="left"/>
      <w:pPr>
        <w:tabs>
          <w:tab w:val="num" w:pos="4320"/>
        </w:tabs>
        <w:ind w:left="4320" w:hanging="360"/>
      </w:pPr>
      <w:rPr>
        <w:rFonts w:ascii="Arial" w:hAnsi="Arial" w:hint="default"/>
      </w:rPr>
    </w:lvl>
    <w:lvl w:ilvl="6" w:tplc="11649968" w:tentative="1">
      <w:start w:val="1"/>
      <w:numFmt w:val="bullet"/>
      <w:lvlText w:val="•"/>
      <w:lvlJc w:val="left"/>
      <w:pPr>
        <w:tabs>
          <w:tab w:val="num" w:pos="5040"/>
        </w:tabs>
        <w:ind w:left="5040" w:hanging="360"/>
      </w:pPr>
      <w:rPr>
        <w:rFonts w:ascii="Arial" w:hAnsi="Arial" w:hint="default"/>
      </w:rPr>
    </w:lvl>
    <w:lvl w:ilvl="7" w:tplc="AB8EEEE8" w:tentative="1">
      <w:start w:val="1"/>
      <w:numFmt w:val="bullet"/>
      <w:lvlText w:val="•"/>
      <w:lvlJc w:val="left"/>
      <w:pPr>
        <w:tabs>
          <w:tab w:val="num" w:pos="5760"/>
        </w:tabs>
        <w:ind w:left="5760" w:hanging="360"/>
      </w:pPr>
      <w:rPr>
        <w:rFonts w:ascii="Arial" w:hAnsi="Arial" w:hint="default"/>
      </w:rPr>
    </w:lvl>
    <w:lvl w:ilvl="8" w:tplc="C2DA9F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146BA8"/>
    <w:multiLevelType w:val="hybridMultilevel"/>
    <w:tmpl w:val="C0A28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405497"/>
    <w:multiLevelType w:val="hybridMultilevel"/>
    <w:tmpl w:val="DF86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25C9E"/>
    <w:multiLevelType w:val="hybridMultilevel"/>
    <w:tmpl w:val="E19C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006B1"/>
    <w:multiLevelType w:val="hybridMultilevel"/>
    <w:tmpl w:val="C116252C"/>
    <w:lvl w:ilvl="0" w:tplc="5198BA16">
      <w:start w:val="1"/>
      <w:numFmt w:val="bullet"/>
      <w:lvlText w:val="•"/>
      <w:lvlJc w:val="left"/>
      <w:pPr>
        <w:tabs>
          <w:tab w:val="num" w:pos="360"/>
        </w:tabs>
        <w:ind w:left="360" w:hanging="360"/>
      </w:pPr>
      <w:rPr>
        <w:rFonts w:ascii="Arial" w:hAnsi="Arial" w:hint="default"/>
      </w:rPr>
    </w:lvl>
    <w:lvl w:ilvl="1" w:tplc="82381586">
      <w:numFmt w:val="bullet"/>
      <w:lvlText w:val="•"/>
      <w:lvlJc w:val="left"/>
      <w:pPr>
        <w:tabs>
          <w:tab w:val="num" w:pos="1080"/>
        </w:tabs>
        <w:ind w:left="1080" w:hanging="360"/>
      </w:pPr>
      <w:rPr>
        <w:rFonts w:ascii="Arial" w:hAnsi="Arial" w:hint="default"/>
      </w:rPr>
    </w:lvl>
    <w:lvl w:ilvl="2" w:tplc="26C492DC" w:tentative="1">
      <w:start w:val="1"/>
      <w:numFmt w:val="bullet"/>
      <w:lvlText w:val="•"/>
      <w:lvlJc w:val="left"/>
      <w:pPr>
        <w:tabs>
          <w:tab w:val="num" w:pos="1800"/>
        </w:tabs>
        <w:ind w:left="1800" w:hanging="360"/>
      </w:pPr>
      <w:rPr>
        <w:rFonts w:ascii="Arial" w:hAnsi="Arial" w:hint="default"/>
      </w:rPr>
    </w:lvl>
    <w:lvl w:ilvl="3" w:tplc="9A1805BA" w:tentative="1">
      <w:start w:val="1"/>
      <w:numFmt w:val="bullet"/>
      <w:lvlText w:val="•"/>
      <w:lvlJc w:val="left"/>
      <w:pPr>
        <w:tabs>
          <w:tab w:val="num" w:pos="2520"/>
        </w:tabs>
        <w:ind w:left="2520" w:hanging="360"/>
      </w:pPr>
      <w:rPr>
        <w:rFonts w:ascii="Arial" w:hAnsi="Arial" w:hint="default"/>
      </w:rPr>
    </w:lvl>
    <w:lvl w:ilvl="4" w:tplc="04DEF10A" w:tentative="1">
      <w:start w:val="1"/>
      <w:numFmt w:val="bullet"/>
      <w:lvlText w:val="•"/>
      <w:lvlJc w:val="left"/>
      <w:pPr>
        <w:tabs>
          <w:tab w:val="num" w:pos="3240"/>
        </w:tabs>
        <w:ind w:left="3240" w:hanging="360"/>
      </w:pPr>
      <w:rPr>
        <w:rFonts w:ascii="Arial" w:hAnsi="Arial" w:hint="default"/>
      </w:rPr>
    </w:lvl>
    <w:lvl w:ilvl="5" w:tplc="964EC2E0" w:tentative="1">
      <w:start w:val="1"/>
      <w:numFmt w:val="bullet"/>
      <w:lvlText w:val="•"/>
      <w:lvlJc w:val="left"/>
      <w:pPr>
        <w:tabs>
          <w:tab w:val="num" w:pos="3960"/>
        </w:tabs>
        <w:ind w:left="3960" w:hanging="360"/>
      </w:pPr>
      <w:rPr>
        <w:rFonts w:ascii="Arial" w:hAnsi="Arial" w:hint="default"/>
      </w:rPr>
    </w:lvl>
    <w:lvl w:ilvl="6" w:tplc="9E7A3FAA" w:tentative="1">
      <w:start w:val="1"/>
      <w:numFmt w:val="bullet"/>
      <w:lvlText w:val="•"/>
      <w:lvlJc w:val="left"/>
      <w:pPr>
        <w:tabs>
          <w:tab w:val="num" w:pos="4680"/>
        </w:tabs>
        <w:ind w:left="4680" w:hanging="360"/>
      </w:pPr>
      <w:rPr>
        <w:rFonts w:ascii="Arial" w:hAnsi="Arial" w:hint="default"/>
      </w:rPr>
    </w:lvl>
    <w:lvl w:ilvl="7" w:tplc="B462A67A" w:tentative="1">
      <w:start w:val="1"/>
      <w:numFmt w:val="bullet"/>
      <w:lvlText w:val="•"/>
      <w:lvlJc w:val="left"/>
      <w:pPr>
        <w:tabs>
          <w:tab w:val="num" w:pos="5400"/>
        </w:tabs>
        <w:ind w:left="5400" w:hanging="360"/>
      </w:pPr>
      <w:rPr>
        <w:rFonts w:ascii="Arial" w:hAnsi="Arial" w:hint="default"/>
      </w:rPr>
    </w:lvl>
    <w:lvl w:ilvl="8" w:tplc="2506ADE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1C5729D"/>
    <w:multiLevelType w:val="hybridMultilevel"/>
    <w:tmpl w:val="B8B0B5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12" w15:restartNumberingAfterBreak="0">
    <w:nsid w:val="4B9B4BDE"/>
    <w:multiLevelType w:val="hybridMultilevel"/>
    <w:tmpl w:val="90B0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363DBB"/>
    <w:multiLevelType w:val="hybridMultilevel"/>
    <w:tmpl w:val="DDA2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375CD9"/>
    <w:multiLevelType w:val="hybridMultilevel"/>
    <w:tmpl w:val="6C60395A"/>
    <w:lvl w:ilvl="0" w:tplc="9D8A2BD6">
      <w:start w:val="1"/>
      <w:numFmt w:val="bullet"/>
      <w:lvlText w:val="•"/>
      <w:lvlJc w:val="left"/>
      <w:pPr>
        <w:tabs>
          <w:tab w:val="num" w:pos="360"/>
        </w:tabs>
        <w:ind w:left="360" w:hanging="360"/>
      </w:pPr>
      <w:rPr>
        <w:rFonts w:ascii="Arial" w:hAnsi="Arial" w:hint="default"/>
      </w:rPr>
    </w:lvl>
    <w:lvl w:ilvl="1" w:tplc="1D245D04">
      <w:numFmt w:val="bullet"/>
      <w:lvlText w:val="•"/>
      <w:lvlJc w:val="left"/>
      <w:pPr>
        <w:tabs>
          <w:tab w:val="num" w:pos="1080"/>
        </w:tabs>
        <w:ind w:left="1080" w:hanging="360"/>
      </w:pPr>
      <w:rPr>
        <w:rFonts w:ascii="Arial" w:hAnsi="Arial" w:hint="default"/>
      </w:rPr>
    </w:lvl>
    <w:lvl w:ilvl="2" w:tplc="E878FC0A" w:tentative="1">
      <w:start w:val="1"/>
      <w:numFmt w:val="bullet"/>
      <w:lvlText w:val="•"/>
      <w:lvlJc w:val="left"/>
      <w:pPr>
        <w:tabs>
          <w:tab w:val="num" w:pos="1800"/>
        </w:tabs>
        <w:ind w:left="1800" w:hanging="360"/>
      </w:pPr>
      <w:rPr>
        <w:rFonts w:ascii="Arial" w:hAnsi="Arial" w:hint="default"/>
      </w:rPr>
    </w:lvl>
    <w:lvl w:ilvl="3" w:tplc="BC70C54C" w:tentative="1">
      <w:start w:val="1"/>
      <w:numFmt w:val="bullet"/>
      <w:lvlText w:val="•"/>
      <w:lvlJc w:val="left"/>
      <w:pPr>
        <w:tabs>
          <w:tab w:val="num" w:pos="2520"/>
        </w:tabs>
        <w:ind w:left="2520" w:hanging="360"/>
      </w:pPr>
      <w:rPr>
        <w:rFonts w:ascii="Arial" w:hAnsi="Arial" w:hint="default"/>
      </w:rPr>
    </w:lvl>
    <w:lvl w:ilvl="4" w:tplc="8100404C" w:tentative="1">
      <w:start w:val="1"/>
      <w:numFmt w:val="bullet"/>
      <w:lvlText w:val="•"/>
      <w:lvlJc w:val="left"/>
      <w:pPr>
        <w:tabs>
          <w:tab w:val="num" w:pos="3240"/>
        </w:tabs>
        <w:ind w:left="3240" w:hanging="360"/>
      </w:pPr>
      <w:rPr>
        <w:rFonts w:ascii="Arial" w:hAnsi="Arial" w:hint="default"/>
      </w:rPr>
    </w:lvl>
    <w:lvl w:ilvl="5" w:tplc="1B247DFA" w:tentative="1">
      <w:start w:val="1"/>
      <w:numFmt w:val="bullet"/>
      <w:lvlText w:val="•"/>
      <w:lvlJc w:val="left"/>
      <w:pPr>
        <w:tabs>
          <w:tab w:val="num" w:pos="3960"/>
        </w:tabs>
        <w:ind w:left="3960" w:hanging="360"/>
      </w:pPr>
      <w:rPr>
        <w:rFonts w:ascii="Arial" w:hAnsi="Arial" w:hint="default"/>
      </w:rPr>
    </w:lvl>
    <w:lvl w:ilvl="6" w:tplc="428C5FA6" w:tentative="1">
      <w:start w:val="1"/>
      <w:numFmt w:val="bullet"/>
      <w:lvlText w:val="•"/>
      <w:lvlJc w:val="left"/>
      <w:pPr>
        <w:tabs>
          <w:tab w:val="num" w:pos="4680"/>
        </w:tabs>
        <w:ind w:left="4680" w:hanging="360"/>
      </w:pPr>
      <w:rPr>
        <w:rFonts w:ascii="Arial" w:hAnsi="Arial" w:hint="default"/>
      </w:rPr>
    </w:lvl>
    <w:lvl w:ilvl="7" w:tplc="DFC651C4" w:tentative="1">
      <w:start w:val="1"/>
      <w:numFmt w:val="bullet"/>
      <w:lvlText w:val="•"/>
      <w:lvlJc w:val="left"/>
      <w:pPr>
        <w:tabs>
          <w:tab w:val="num" w:pos="5400"/>
        </w:tabs>
        <w:ind w:left="5400" w:hanging="360"/>
      </w:pPr>
      <w:rPr>
        <w:rFonts w:ascii="Arial" w:hAnsi="Arial" w:hint="default"/>
      </w:rPr>
    </w:lvl>
    <w:lvl w:ilvl="8" w:tplc="625863C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40C2E"/>
    <w:multiLevelType w:val="hybridMultilevel"/>
    <w:tmpl w:val="D16A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C44860"/>
    <w:multiLevelType w:val="hybridMultilevel"/>
    <w:tmpl w:val="8B4A07B6"/>
    <w:lvl w:ilvl="0" w:tplc="04090001">
      <w:start w:val="1"/>
      <w:numFmt w:val="bullet"/>
      <w:lvlText w:val=""/>
      <w:lvlJc w:val="left"/>
      <w:pPr>
        <w:ind w:left="271" w:hanging="360"/>
      </w:pPr>
      <w:rPr>
        <w:rFonts w:ascii="Symbol" w:hAnsi="Symbol" w:hint="default"/>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21" w15:restartNumberingAfterBreak="0">
    <w:nsid w:val="7572684E"/>
    <w:multiLevelType w:val="hybridMultilevel"/>
    <w:tmpl w:val="97A40A64"/>
    <w:lvl w:ilvl="0" w:tplc="1734A8E8">
      <w:start w:val="1"/>
      <w:numFmt w:val="bullet"/>
      <w:lvlText w:val="•"/>
      <w:lvlJc w:val="left"/>
      <w:pPr>
        <w:tabs>
          <w:tab w:val="num" w:pos="720"/>
        </w:tabs>
        <w:ind w:left="720" w:hanging="360"/>
      </w:pPr>
      <w:rPr>
        <w:rFonts w:ascii="Arial" w:hAnsi="Arial" w:hint="default"/>
      </w:rPr>
    </w:lvl>
    <w:lvl w:ilvl="1" w:tplc="79565278" w:tentative="1">
      <w:start w:val="1"/>
      <w:numFmt w:val="bullet"/>
      <w:lvlText w:val="•"/>
      <w:lvlJc w:val="left"/>
      <w:pPr>
        <w:tabs>
          <w:tab w:val="num" w:pos="1440"/>
        </w:tabs>
        <w:ind w:left="1440" w:hanging="360"/>
      </w:pPr>
      <w:rPr>
        <w:rFonts w:ascii="Arial" w:hAnsi="Arial" w:hint="default"/>
      </w:rPr>
    </w:lvl>
    <w:lvl w:ilvl="2" w:tplc="27DA5E06" w:tentative="1">
      <w:start w:val="1"/>
      <w:numFmt w:val="bullet"/>
      <w:lvlText w:val="•"/>
      <w:lvlJc w:val="left"/>
      <w:pPr>
        <w:tabs>
          <w:tab w:val="num" w:pos="2160"/>
        </w:tabs>
        <w:ind w:left="2160" w:hanging="360"/>
      </w:pPr>
      <w:rPr>
        <w:rFonts w:ascii="Arial" w:hAnsi="Arial" w:hint="default"/>
      </w:rPr>
    </w:lvl>
    <w:lvl w:ilvl="3" w:tplc="77E4CD64" w:tentative="1">
      <w:start w:val="1"/>
      <w:numFmt w:val="bullet"/>
      <w:lvlText w:val="•"/>
      <w:lvlJc w:val="left"/>
      <w:pPr>
        <w:tabs>
          <w:tab w:val="num" w:pos="2880"/>
        </w:tabs>
        <w:ind w:left="2880" w:hanging="360"/>
      </w:pPr>
      <w:rPr>
        <w:rFonts w:ascii="Arial" w:hAnsi="Arial" w:hint="default"/>
      </w:rPr>
    </w:lvl>
    <w:lvl w:ilvl="4" w:tplc="2F66DE50" w:tentative="1">
      <w:start w:val="1"/>
      <w:numFmt w:val="bullet"/>
      <w:lvlText w:val="•"/>
      <w:lvlJc w:val="left"/>
      <w:pPr>
        <w:tabs>
          <w:tab w:val="num" w:pos="3600"/>
        </w:tabs>
        <w:ind w:left="3600" w:hanging="360"/>
      </w:pPr>
      <w:rPr>
        <w:rFonts w:ascii="Arial" w:hAnsi="Arial" w:hint="default"/>
      </w:rPr>
    </w:lvl>
    <w:lvl w:ilvl="5" w:tplc="305E0ACA" w:tentative="1">
      <w:start w:val="1"/>
      <w:numFmt w:val="bullet"/>
      <w:lvlText w:val="•"/>
      <w:lvlJc w:val="left"/>
      <w:pPr>
        <w:tabs>
          <w:tab w:val="num" w:pos="4320"/>
        </w:tabs>
        <w:ind w:left="4320" w:hanging="360"/>
      </w:pPr>
      <w:rPr>
        <w:rFonts w:ascii="Arial" w:hAnsi="Arial" w:hint="default"/>
      </w:rPr>
    </w:lvl>
    <w:lvl w:ilvl="6" w:tplc="59D48F5C" w:tentative="1">
      <w:start w:val="1"/>
      <w:numFmt w:val="bullet"/>
      <w:lvlText w:val="•"/>
      <w:lvlJc w:val="left"/>
      <w:pPr>
        <w:tabs>
          <w:tab w:val="num" w:pos="5040"/>
        </w:tabs>
        <w:ind w:left="5040" w:hanging="360"/>
      </w:pPr>
      <w:rPr>
        <w:rFonts w:ascii="Arial" w:hAnsi="Arial" w:hint="default"/>
      </w:rPr>
    </w:lvl>
    <w:lvl w:ilvl="7" w:tplc="50AC714C" w:tentative="1">
      <w:start w:val="1"/>
      <w:numFmt w:val="bullet"/>
      <w:lvlText w:val="•"/>
      <w:lvlJc w:val="left"/>
      <w:pPr>
        <w:tabs>
          <w:tab w:val="num" w:pos="5760"/>
        </w:tabs>
        <w:ind w:left="5760" w:hanging="360"/>
      </w:pPr>
      <w:rPr>
        <w:rFonts w:ascii="Arial" w:hAnsi="Arial" w:hint="default"/>
      </w:rPr>
    </w:lvl>
    <w:lvl w:ilvl="8" w:tplc="E07445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B3619E"/>
    <w:multiLevelType w:val="hybridMultilevel"/>
    <w:tmpl w:val="8184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23"/>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14"/>
  </w:num>
  <w:num w:numId="9">
    <w:abstractNumId w:val="3"/>
  </w:num>
  <w:num w:numId="10">
    <w:abstractNumId w:val="8"/>
  </w:num>
  <w:num w:numId="11">
    <w:abstractNumId w:val="5"/>
  </w:num>
  <w:num w:numId="12">
    <w:abstractNumId w:val="21"/>
  </w:num>
  <w:num w:numId="13">
    <w:abstractNumId w:val="16"/>
  </w:num>
  <w:num w:numId="14">
    <w:abstractNumId w:val="20"/>
  </w:num>
  <w:num w:numId="15">
    <w:abstractNumId w:val="2"/>
  </w:num>
  <w:num w:numId="16">
    <w:abstractNumId w:val="17"/>
  </w:num>
  <w:num w:numId="17">
    <w:abstractNumId w:val="7"/>
  </w:num>
  <w:num w:numId="18">
    <w:abstractNumId w:val="22"/>
  </w:num>
  <w:num w:numId="19">
    <w:abstractNumId w:val="10"/>
  </w:num>
  <w:num w:numId="20">
    <w:abstractNumId w:val="9"/>
  </w:num>
  <w:num w:numId="21">
    <w:abstractNumId w:val="12"/>
  </w:num>
  <w:num w:numId="22">
    <w:abstractNumId w:val="13"/>
  </w:num>
  <w:num w:numId="23">
    <w:abstractNumId w:val="6"/>
  </w:num>
  <w:num w:numId="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07FC1"/>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DEE"/>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0DF"/>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B10"/>
    <w:rsid w:val="00046088"/>
    <w:rsid w:val="000466A9"/>
    <w:rsid w:val="000468F6"/>
    <w:rsid w:val="00046B02"/>
    <w:rsid w:val="00046B95"/>
    <w:rsid w:val="0004710F"/>
    <w:rsid w:val="0004729A"/>
    <w:rsid w:val="0004791F"/>
    <w:rsid w:val="0004795F"/>
    <w:rsid w:val="00047A40"/>
    <w:rsid w:val="00050038"/>
    <w:rsid w:val="00050E50"/>
    <w:rsid w:val="0005179F"/>
    <w:rsid w:val="00051878"/>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B65"/>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061"/>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1B3"/>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6F4"/>
    <w:rsid w:val="00092919"/>
    <w:rsid w:val="00092CBB"/>
    <w:rsid w:val="00092DCA"/>
    <w:rsid w:val="00092FEF"/>
    <w:rsid w:val="00093095"/>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B25"/>
    <w:rsid w:val="00096FBB"/>
    <w:rsid w:val="0009715C"/>
    <w:rsid w:val="000972E8"/>
    <w:rsid w:val="000975EF"/>
    <w:rsid w:val="00097968"/>
    <w:rsid w:val="00097B50"/>
    <w:rsid w:val="00097CC4"/>
    <w:rsid w:val="00097CEE"/>
    <w:rsid w:val="000A023B"/>
    <w:rsid w:val="000A0758"/>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388"/>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1"/>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2EC"/>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C6D"/>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AE9"/>
    <w:rsid w:val="000E7C88"/>
    <w:rsid w:val="000E7EDC"/>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9C6"/>
    <w:rsid w:val="000F52A8"/>
    <w:rsid w:val="000F5331"/>
    <w:rsid w:val="000F56F5"/>
    <w:rsid w:val="000F57AF"/>
    <w:rsid w:val="000F57C2"/>
    <w:rsid w:val="000F5A74"/>
    <w:rsid w:val="000F694A"/>
    <w:rsid w:val="000F6AB3"/>
    <w:rsid w:val="000F6CB5"/>
    <w:rsid w:val="000F70E6"/>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9EA"/>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0DD"/>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ED8"/>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BE6"/>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C48"/>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B27"/>
    <w:rsid w:val="00143C8E"/>
    <w:rsid w:val="0014436D"/>
    <w:rsid w:val="001443E2"/>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11"/>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615"/>
    <w:rsid w:val="00160AA5"/>
    <w:rsid w:val="0016136A"/>
    <w:rsid w:val="00161725"/>
    <w:rsid w:val="00161A77"/>
    <w:rsid w:val="00161A89"/>
    <w:rsid w:val="00161AB9"/>
    <w:rsid w:val="00161CA1"/>
    <w:rsid w:val="00161E96"/>
    <w:rsid w:val="00161FE8"/>
    <w:rsid w:val="001622D7"/>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159"/>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DDA"/>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A9B"/>
    <w:rsid w:val="00184C3F"/>
    <w:rsid w:val="00184C5D"/>
    <w:rsid w:val="00185207"/>
    <w:rsid w:val="001852A5"/>
    <w:rsid w:val="001854D0"/>
    <w:rsid w:val="0018555B"/>
    <w:rsid w:val="00185727"/>
    <w:rsid w:val="001857E3"/>
    <w:rsid w:val="00185893"/>
    <w:rsid w:val="00185AC0"/>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1E0"/>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2DF"/>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8AE"/>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082"/>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2E5"/>
    <w:rsid w:val="001D2401"/>
    <w:rsid w:val="001D27A4"/>
    <w:rsid w:val="001D2896"/>
    <w:rsid w:val="001D28C3"/>
    <w:rsid w:val="001D2CAA"/>
    <w:rsid w:val="001D2DB6"/>
    <w:rsid w:val="001D2E6A"/>
    <w:rsid w:val="001D309C"/>
    <w:rsid w:val="001D324D"/>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CCD"/>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9E2"/>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E92"/>
    <w:rsid w:val="00201F9D"/>
    <w:rsid w:val="0020210A"/>
    <w:rsid w:val="00202145"/>
    <w:rsid w:val="0020234C"/>
    <w:rsid w:val="002023EE"/>
    <w:rsid w:val="00202F2F"/>
    <w:rsid w:val="00203574"/>
    <w:rsid w:val="00203AD1"/>
    <w:rsid w:val="00203D55"/>
    <w:rsid w:val="00203E55"/>
    <w:rsid w:val="00205462"/>
    <w:rsid w:val="002064D1"/>
    <w:rsid w:val="0020694B"/>
    <w:rsid w:val="002069A6"/>
    <w:rsid w:val="00206B0D"/>
    <w:rsid w:val="00207361"/>
    <w:rsid w:val="00207505"/>
    <w:rsid w:val="002076F3"/>
    <w:rsid w:val="002105F3"/>
    <w:rsid w:val="002106A6"/>
    <w:rsid w:val="0021083C"/>
    <w:rsid w:val="00211030"/>
    <w:rsid w:val="002111D4"/>
    <w:rsid w:val="002119E3"/>
    <w:rsid w:val="00211BBF"/>
    <w:rsid w:val="00212089"/>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A9F"/>
    <w:rsid w:val="00230C94"/>
    <w:rsid w:val="00230EB7"/>
    <w:rsid w:val="00230EC6"/>
    <w:rsid w:val="00230F9A"/>
    <w:rsid w:val="00230FB5"/>
    <w:rsid w:val="00230FCF"/>
    <w:rsid w:val="00231076"/>
    <w:rsid w:val="002310AF"/>
    <w:rsid w:val="00231EB1"/>
    <w:rsid w:val="00231F80"/>
    <w:rsid w:val="002322F6"/>
    <w:rsid w:val="002323CD"/>
    <w:rsid w:val="00232AC7"/>
    <w:rsid w:val="00232F66"/>
    <w:rsid w:val="00233355"/>
    <w:rsid w:val="00233807"/>
    <w:rsid w:val="00233907"/>
    <w:rsid w:val="002339E1"/>
    <w:rsid w:val="00233A35"/>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754"/>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374"/>
    <w:rsid w:val="002469FC"/>
    <w:rsid w:val="00246C1A"/>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79"/>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07"/>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B3"/>
    <w:rsid w:val="002617C7"/>
    <w:rsid w:val="002619F2"/>
    <w:rsid w:val="00261E1D"/>
    <w:rsid w:val="00261E63"/>
    <w:rsid w:val="00262256"/>
    <w:rsid w:val="00262601"/>
    <w:rsid w:val="00262697"/>
    <w:rsid w:val="00262CD3"/>
    <w:rsid w:val="00262CE8"/>
    <w:rsid w:val="00262D00"/>
    <w:rsid w:val="00262D9A"/>
    <w:rsid w:val="00262EC1"/>
    <w:rsid w:val="002635B5"/>
    <w:rsid w:val="00263793"/>
    <w:rsid w:val="00263A7B"/>
    <w:rsid w:val="00263D88"/>
    <w:rsid w:val="00263E42"/>
    <w:rsid w:val="0026461B"/>
    <w:rsid w:val="002647D1"/>
    <w:rsid w:val="002647D7"/>
    <w:rsid w:val="002652AC"/>
    <w:rsid w:val="002655A1"/>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5C3"/>
    <w:rsid w:val="0027276D"/>
    <w:rsid w:val="0027283D"/>
    <w:rsid w:val="00272C1F"/>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020"/>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4E78"/>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259"/>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467"/>
    <w:rsid w:val="002C0811"/>
    <w:rsid w:val="002C088E"/>
    <w:rsid w:val="002C08CB"/>
    <w:rsid w:val="002C08D0"/>
    <w:rsid w:val="002C0A56"/>
    <w:rsid w:val="002C0F61"/>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605"/>
    <w:rsid w:val="002C5F12"/>
    <w:rsid w:val="002C615E"/>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C6C"/>
    <w:rsid w:val="002D2F41"/>
    <w:rsid w:val="002D2F64"/>
    <w:rsid w:val="002D34E6"/>
    <w:rsid w:val="002D371B"/>
    <w:rsid w:val="002D3739"/>
    <w:rsid w:val="002D3E06"/>
    <w:rsid w:val="002D4020"/>
    <w:rsid w:val="002D44D8"/>
    <w:rsid w:val="002D465B"/>
    <w:rsid w:val="002D4919"/>
    <w:rsid w:val="002D4A80"/>
    <w:rsid w:val="002D4F07"/>
    <w:rsid w:val="002D5DDD"/>
    <w:rsid w:val="002D5FB1"/>
    <w:rsid w:val="002D6076"/>
    <w:rsid w:val="002D6137"/>
    <w:rsid w:val="002D6707"/>
    <w:rsid w:val="002D6A77"/>
    <w:rsid w:val="002D6B95"/>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2"/>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11C"/>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A6C"/>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1EC"/>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4A1"/>
    <w:rsid w:val="0031072C"/>
    <w:rsid w:val="00310901"/>
    <w:rsid w:val="00310BA5"/>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3B18"/>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198"/>
    <w:rsid w:val="00323460"/>
    <w:rsid w:val="00323AFC"/>
    <w:rsid w:val="00323C53"/>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E73"/>
    <w:rsid w:val="00332F53"/>
    <w:rsid w:val="00333352"/>
    <w:rsid w:val="00333723"/>
    <w:rsid w:val="00333783"/>
    <w:rsid w:val="00333BB3"/>
    <w:rsid w:val="00333FF4"/>
    <w:rsid w:val="00334176"/>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47E86"/>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6FF"/>
    <w:rsid w:val="003537B9"/>
    <w:rsid w:val="003537CC"/>
    <w:rsid w:val="00353991"/>
    <w:rsid w:val="00353D2B"/>
    <w:rsid w:val="00353FD7"/>
    <w:rsid w:val="0035405C"/>
    <w:rsid w:val="0035431F"/>
    <w:rsid w:val="003543D5"/>
    <w:rsid w:val="00354768"/>
    <w:rsid w:val="00354C94"/>
    <w:rsid w:val="00355064"/>
    <w:rsid w:val="0035520C"/>
    <w:rsid w:val="0035607A"/>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786"/>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CA0"/>
    <w:rsid w:val="00371D2B"/>
    <w:rsid w:val="00371F2A"/>
    <w:rsid w:val="003720AD"/>
    <w:rsid w:val="003720D5"/>
    <w:rsid w:val="0037222C"/>
    <w:rsid w:val="003724CB"/>
    <w:rsid w:val="00372755"/>
    <w:rsid w:val="00372888"/>
    <w:rsid w:val="00372E31"/>
    <w:rsid w:val="00373006"/>
    <w:rsid w:val="0037355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646"/>
    <w:rsid w:val="0039273C"/>
    <w:rsid w:val="003927C8"/>
    <w:rsid w:val="003928AD"/>
    <w:rsid w:val="00392D7A"/>
    <w:rsid w:val="0039329D"/>
    <w:rsid w:val="00393306"/>
    <w:rsid w:val="003934C5"/>
    <w:rsid w:val="0039350B"/>
    <w:rsid w:val="003935E2"/>
    <w:rsid w:val="00393803"/>
    <w:rsid w:val="00393906"/>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D60"/>
    <w:rsid w:val="00395E56"/>
    <w:rsid w:val="00396093"/>
    <w:rsid w:val="003961A7"/>
    <w:rsid w:val="00396303"/>
    <w:rsid w:val="003964AE"/>
    <w:rsid w:val="00396725"/>
    <w:rsid w:val="00396B16"/>
    <w:rsid w:val="0039717A"/>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4525"/>
    <w:rsid w:val="003A52B2"/>
    <w:rsid w:val="003A55B8"/>
    <w:rsid w:val="003A577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997"/>
    <w:rsid w:val="003B4B94"/>
    <w:rsid w:val="003B4BFE"/>
    <w:rsid w:val="003B52DB"/>
    <w:rsid w:val="003B53D8"/>
    <w:rsid w:val="003B5AEF"/>
    <w:rsid w:val="003B5F4D"/>
    <w:rsid w:val="003B6014"/>
    <w:rsid w:val="003B60E9"/>
    <w:rsid w:val="003B6120"/>
    <w:rsid w:val="003B6267"/>
    <w:rsid w:val="003B663C"/>
    <w:rsid w:val="003B68D0"/>
    <w:rsid w:val="003B6ACF"/>
    <w:rsid w:val="003B6CD7"/>
    <w:rsid w:val="003B757D"/>
    <w:rsid w:val="003B7647"/>
    <w:rsid w:val="003B7F08"/>
    <w:rsid w:val="003C01D1"/>
    <w:rsid w:val="003C0465"/>
    <w:rsid w:val="003C04C9"/>
    <w:rsid w:val="003C0670"/>
    <w:rsid w:val="003C06DA"/>
    <w:rsid w:val="003C0B08"/>
    <w:rsid w:val="003C12B7"/>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06C"/>
    <w:rsid w:val="003D315B"/>
    <w:rsid w:val="003D3513"/>
    <w:rsid w:val="003D37BB"/>
    <w:rsid w:val="003D3A19"/>
    <w:rsid w:val="003D3F6E"/>
    <w:rsid w:val="003D40F3"/>
    <w:rsid w:val="003D42DD"/>
    <w:rsid w:val="003D4AC7"/>
    <w:rsid w:val="003D4F62"/>
    <w:rsid w:val="003D54AB"/>
    <w:rsid w:val="003D551D"/>
    <w:rsid w:val="003D58BD"/>
    <w:rsid w:val="003D5EED"/>
    <w:rsid w:val="003D6057"/>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A7B"/>
    <w:rsid w:val="00400B64"/>
    <w:rsid w:val="00400BE2"/>
    <w:rsid w:val="00402187"/>
    <w:rsid w:val="0040243F"/>
    <w:rsid w:val="00402BB1"/>
    <w:rsid w:val="004032AC"/>
    <w:rsid w:val="0040343B"/>
    <w:rsid w:val="004039EA"/>
    <w:rsid w:val="00403A0A"/>
    <w:rsid w:val="00403F04"/>
    <w:rsid w:val="0040400C"/>
    <w:rsid w:val="00404108"/>
    <w:rsid w:val="0040441E"/>
    <w:rsid w:val="004045B3"/>
    <w:rsid w:val="004048C5"/>
    <w:rsid w:val="00404A5E"/>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1AB"/>
    <w:rsid w:val="004342A0"/>
    <w:rsid w:val="00434516"/>
    <w:rsid w:val="0043459B"/>
    <w:rsid w:val="00434795"/>
    <w:rsid w:val="00434929"/>
    <w:rsid w:val="004349E6"/>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912"/>
    <w:rsid w:val="00440C63"/>
    <w:rsid w:val="00440C6D"/>
    <w:rsid w:val="00440DDE"/>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6C48"/>
    <w:rsid w:val="004470AF"/>
    <w:rsid w:val="0044771B"/>
    <w:rsid w:val="00450156"/>
    <w:rsid w:val="00450366"/>
    <w:rsid w:val="0045046B"/>
    <w:rsid w:val="004504B5"/>
    <w:rsid w:val="004504E9"/>
    <w:rsid w:val="00450852"/>
    <w:rsid w:val="00450984"/>
    <w:rsid w:val="00450A3E"/>
    <w:rsid w:val="00450C30"/>
    <w:rsid w:val="00450DBF"/>
    <w:rsid w:val="00450DF8"/>
    <w:rsid w:val="00450EAC"/>
    <w:rsid w:val="0045116B"/>
    <w:rsid w:val="00451C0D"/>
    <w:rsid w:val="00451F3F"/>
    <w:rsid w:val="0045201D"/>
    <w:rsid w:val="00452094"/>
    <w:rsid w:val="00453B6F"/>
    <w:rsid w:val="00453CBA"/>
    <w:rsid w:val="00453D4E"/>
    <w:rsid w:val="00453D70"/>
    <w:rsid w:val="00454230"/>
    <w:rsid w:val="0045451C"/>
    <w:rsid w:val="00454DF4"/>
    <w:rsid w:val="00454EB3"/>
    <w:rsid w:val="00454FAD"/>
    <w:rsid w:val="00454FE3"/>
    <w:rsid w:val="00455884"/>
    <w:rsid w:val="00455FE7"/>
    <w:rsid w:val="00456226"/>
    <w:rsid w:val="00456446"/>
    <w:rsid w:val="004567EE"/>
    <w:rsid w:val="00456AB6"/>
    <w:rsid w:val="00456ADA"/>
    <w:rsid w:val="004573C8"/>
    <w:rsid w:val="00457444"/>
    <w:rsid w:val="004578B7"/>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02B"/>
    <w:rsid w:val="0047144A"/>
    <w:rsid w:val="004714EB"/>
    <w:rsid w:val="0047170A"/>
    <w:rsid w:val="004717C4"/>
    <w:rsid w:val="00471B2D"/>
    <w:rsid w:val="00471E16"/>
    <w:rsid w:val="0047222C"/>
    <w:rsid w:val="004722D3"/>
    <w:rsid w:val="004729B1"/>
    <w:rsid w:val="004729EB"/>
    <w:rsid w:val="00472F53"/>
    <w:rsid w:val="004730AA"/>
    <w:rsid w:val="00473B98"/>
    <w:rsid w:val="00473EF8"/>
    <w:rsid w:val="0047402B"/>
    <w:rsid w:val="004742D0"/>
    <w:rsid w:val="00474729"/>
    <w:rsid w:val="00474A30"/>
    <w:rsid w:val="00474DE6"/>
    <w:rsid w:val="00474E7E"/>
    <w:rsid w:val="00475627"/>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8F8"/>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10"/>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0B7"/>
    <w:rsid w:val="00496C8A"/>
    <w:rsid w:val="00496D08"/>
    <w:rsid w:val="00496D59"/>
    <w:rsid w:val="00496E6F"/>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25B"/>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8CF"/>
    <w:rsid w:val="004C5B2A"/>
    <w:rsid w:val="004C5BF6"/>
    <w:rsid w:val="004C5C3C"/>
    <w:rsid w:val="004C5D7E"/>
    <w:rsid w:val="004C5DDC"/>
    <w:rsid w:val="004C5F14"/>
    <w:rsid w:val="004C6077"/>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563"/>
    <w:rsid w:val="004E373A"/>
    <w:rsid w:val="004E37C7"/>
    <w:rsid w:val="004E38A5"/>
    <w:rsid w:val="004E38EA"/>
    <w:rsid w:val="004E3E9E"/>
    <w:rsid w:val="004E4299"/>
    <w:rsid w:val="004E43EC"/>
    <w:rsid w:val="004E4779"/>
    <w:rsid w:val="004E489A"/>
    <w:rsid w:val="004E49C5"/>
    <w:rsid w:val="004E4BE1"/>
    <w:rsid w:val="004E4BF9"/>
    <w:rsid w:val="004E4CC0"/>
    <w:rsid w:val="004E4DE4"/>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31"/>
    <w:rsid w:val="004F11BD"/>
    <w:rsid w:val="004F11C3"/>
    <w:rsid w:val="004F14D5"/>
    <w:rsid w:val="004F1649"/>
    <w:rsid w:val="004F1EFD"/>
    <w:rsid w:val="004F213B"/>
    <w:rsid w:val="004F24B4"/>
    <w:rsid w:val="004F26FA"/>
    <w:rsid w:val="004F2825"/>
    <w:rsid w:val="004F2C38"/>
    <w:rsid w:val="004F35C1"/>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132"/>
    <w:rsid w:val="00505386"/>
    <w:rsid w:val="00505A3C"/>
    <w:rsid w:val="00505B8A"/>
    <w:rsid w:val="00505B91"/>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2E5D"/>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5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CB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26F"/>
    <w:rsid w:val="0053650A"/>
    <w:rsid w:val="00536833"/>
    <w:rsid w:val="00536D3E"/>
    <w:rsid w:val="00536ED8"/>
    <w:rsid w:val="00536FE1"/>
    <w:rsid w:val="00537B75"/>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336"/>
    <w:rsid w:val="00546510"/>
    <w:rsid w:val="0054660D"/>
    <w:rsid w:val="00546872"/>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82E"/>
    <w:rsid w:val="00552C6C"/>
    <w:rsid w:val="005536FE"/>
    <w:rsid w:val="00553816"/>
    <w:rsid w:val="00553AE1"/>
    <w:rsid w:val="00553BBD"/>
    <w:rsid w:val="005540AB"/>
    <w:rsid w:val="005541F1"/>
    <w:rsid w:val="00554B68"/>
    <w:rsid w:val="00554C5E"/>
    <w:rsid w:val="00554F48"/>
    <w:rsid w:val="0055503E"/>
    <w:rsid w:val="0055522B"/>
    <w:rsid w:val="005555E9"/>
    <w:rsid w:val="00555AEF"/>
    <w:rsid w:val="00555DA4"/>
    <w:rsid w:val="00555DCA"/>
    <w:rsid w:val="00555EBE"/>
    <w:rsid w:val="005560FA"/>
    <w:rsid w:val="005561C7"/>
    <w:rsid w:val="0055626B"/>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E48"/>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09E"/>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9BB"/>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28"/>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A1C"/>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D2E"/>
    <w:rsid w:val="00597E5D"/>
    <w:rsid w:val="00597ECD"/>
    <w:rsid w:val="005A00CB"/>
    <w:rsid w:val="005A045E"/>
    <w:rsid w:val="005A05C7"/>
    <w:rsid w:val="005A0618"/>
    <w:rsid w:val="005A085B"/>
    <w:rsid w:val="005A0A5D"/>
    <w:rsid w:val="005A19BF"/>
    <w:rsid w:val="005A1CC0"/>
    <w:rsid w:val="005A2287"/>
    <w:rsid w:val="005A229C"/>
    <w:rsid w:val="005A2305"/>
    <w:rsid w:val="005A2608"/>
    <w:rsid w:val="005A29EA"/>
    <w:rsid w:val="005A2BA6"/>
    <w:rsid w:val="005A2DD1"/>
    <w:rsid w:val="005A2F1B"/>
    <w:rsid w:val="005A329D"/>
    <w:rsid w:val="005A39BD"/>
    <w:rsid w:val="005A3A56"/>
    <w:rsid w:val="005A3C41"/>
    <w:rsid w:val="005A3EA0"/>
    <w:rsid w:val="005A3FF7"/>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0F91"/>
    <w:rsid w:val="005B192E"/>
    <w:rsid w:val="005B21B5"/>
    <w:rsid w:val="005B2A37"/>
    <w:rsid w:val="005B2DCE"/>
    <w:rsid w:val="005B32B4"/>
    <w:rsid w:val="005B3367"/>
    <w:rsid w:val="005B34BE"/>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253"/>
    <w:rsid w:val="005C0F93"/>
    <w:rsid w:val="005C1017"/>
    <w:rsid w:val="005C1262"/>
    <w:rsid w:val="005C164D"/>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B2"/>
    <w:rsid w:val="005C7249"/>
    <w:rsid w:val="005C7667"/>
    <w:rsid w:val="005C7676"/>
    <w:rsid w:val="005C7721"/>
    <w:rsid w:val="005C77C4"/>
    <w:rsid w:val="005C7858"/>
    <w:rsid w:val="005C79D4"/>
    <w:rsid w:val="005C7BCE"/>
    <w:rsid w:val="005D0052"/>
    <w:rsid w:val="005D04FD"/>
    <w:rsid w:val="005D0C2B"/>
    <w:rsid w:val="005D0FD0"/>
    <w:rsid w:val="005D13B0"/>
    <w:rsid w:val="005D1853"/>
    <w:rsid w:val="005D1A0F"/>
    <w:rsid w:val="005D219D"/>
    <w:rsid w:val="005D21BE"/>
    <w:rsid w:val="005D22A7"/>
    <w:rsid w:val="005D248F"/>
    <w:rsid w:val="005D2925"/>
    <w:rsid w:val="005D3014"/>
    <w:rsid w:val="005D319F"/>
    <w:rsid w:val="005D3222"/>
    <w:rsid w:val="005D3239"/>
    <w:rsid w:val="005D3511"/>
    <w:rsid w:val="005D3623"/>
    <w:rsid w:val="005D3660"/>
    <w:rsid w:val="005D3B35"/>
    <w:rsid w:val="005D3E9F"/>
    <w:rsid w:val="005D3EEC"/>
    <w:rsid w:val="005D4398"/>
    <w:rsid w:val="005D443E"/>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816"/>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785"/>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4D"/>
    <w:rsid w:val="00603065"/>
    <w:rsid w:val="0060327E"/>
    <w:rsid w:val="006032FB"/>
    <w:rsid w:val="0060337C"/>
    <w:rsid w:val="00603617"/>
    <w:rsid w:val="006036AB"/>
    <w:rsid w:val="00603AD7"/>
    <w:rsid w:val="00603D2B"/>
    <w:rsid w:val="00604099"/>
    <w:rsid w:val="006042CA"/>
    <w:rsid w:val="00604502"/>
    <w:rsid w:val="0060466C"/>
    <w:rsid w:val="006046B6"/>
    <w:rsid w:val="00604821"/>
    <w:rsid w:val="006050F7"/>
    <w:rsid w:val="006059EE"/>
    <w:rsid w:val="00605A36"/>
    <w:rsid w:val="00606513"/>
    <w:rsid w:val="006070AE"/>
    <w:rsid w:val="006074DA"/>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65A"/>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2EE9"/>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844"/>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47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BA6"/>
    <w:rsid w:val="00665CB1"/>
    <w:rsid w:val="00665D5D"/>
    <w:rsid w:val="006660B3"/>
    <w:rsid w:val="00666D03"/>
    <w:rsid w:val="00666E0F"/>
    <w:rsid w:val="00666F77"/>
    <w:rsid w:val="006670FD"/>
    <w:rsid w:val="00667671"/>
    <w:rsid w:val="006678FB"/>
    <w:rsid w:val="00667EAC"/>
    <w:rsid w:val="00670818"/>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AD6"/>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466"/>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8CF"/>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72C"/>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7A0"/>
    <w:rsid w:val="006B29C7"/>
    <w:rsid w:val="006B2AD2"/>
    <w:rsid w:val="006B2F0D"/>
    <w:rsid w:val="006B3658"/>
    <w:rsid w:val="006B3E16"/>
    <w:rsid w:val="006B40EB"/>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07E"/>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06C"/>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4FB"/>
    <w:rsid w:val="006D7740"/>
    <w:rsid w:val="006D7D98"/>
    <w:rsid w:val="006D7EAD"/>
    <w:rsid w:val="006E006D"/>
    <w:rsid w:val="006E0370"/>
    <w:rsid w:val="006E04FE"/>
    <w:rsid w:val="006E0E9E"/>
    <w:rsid w:val="006E1350"/>
    <w:rsid w:val="006E1761"/>
    <w:rsid w:val="006E198F"/>
    <w:rsid w:val="006E1B28"/>
    <w:rsid w:val="006E1C30"/>
    <w:rsid w:val="006E1D6C"/>
    <w:rsid w:val="006E1FB7"/>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07"/>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8A3"/>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3C2"/>
    <w:rsid w:val="00706435"/>
    <w:rsid w:val="00706740"/>
    <w:rsid w:val="007068AD"/>
    <w:rsid w:val="00706CEE"/>
    <w:rsid w:val="007070F0"/>
    <w:rsid w:val="0070733C"/>
    <w:rsid w:val="0070764E"/>
    <w:rsid w:val="007079C2"/>
    <w:rsid w:val="00707A97"/>
    <w:rsid w:val="00707CFB"/>
    <w:rsid w:val="0071022E"/>
    <w:rsid w:val="007108D8"/>
    <w:rsid w:val="00710B5D"/>
    <w:rsid w:val="0071157E"/>
    <w:rsid w:val="00711D25"/>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170"/>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55B"/>
    <w:rsid w:val="00732A04"/>
    <w:rsid w:val="00732C07"/>
    <w:rsid w:val="0073333F"/>
    <w:rsid w:val="0073334B"/>
    <w:rsid w:val="0073372A"/>
    <w:rsid w:val="0073384C"/>
    <w:rsid w:val="00733947"/>
    <w:rsid w:val="00734007"/>
    <w:rsid w:val="0073413D"/>
    <w:rsid w:val="0073419D"/>
    <w:rsid w:val="00734365"/>
    <w:rsid w:val="00734618"/>
    <w:rsid w:val="0073465B"/>
    <w:rsid w:val="0073468E"/>
    <w:rsid w:val="007347FC"/>
    <w:rsid w:val="0073503C"/>
    <w:rsid w:val="00735177"/>
    <w:rsid w:val="00735361"/>
    <w:rsid w:val="007357D1"/>
    <w:rsid w:val="00735B9A"/>
    <w:rsid w:val="00735C76"/>
    <w:rsid w:val="00735FE7"/>
    <w:rsid w:val="00736352"/>
    <w:rsid w:val="00736894"/>
    <w:rsid w:val="00736999"/>
    <w:rsid w:val="00736B05"/>
    <w:rsid w:val="00736D14"/>
    <w:rsid w:val="00736D20"/>
    <w:rsid w:val="00737096"/>
    <w:rsid w:val="007370E5"/>
    <w:rsid w:val="00737CB4"/>
    <w:rsid w:val="00737ED7"/>
    <w:rsid w:val="0074007F"/>
    <w:rsid w:val="007403B1"/>
    <w:rsid w:val="00740579"/>
    <w:rsid w:val="0074072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A0B"/>
    <w:rsid w:val="00743C64"/>
    <w:rsid w:val="00744219"/>
    <w:rsid w:val="00744446"/>
    <w:rsid w:val="00744955"/>
    <w:rsid w:val="00744AA2"/>
    <w:rsid w:val="00744B60"/>
    <w:rsid w:val="00744B8C"/>
    <w:rsid w:val="0074507D"/>
    <w:rsid w:val="007452A4"/>
    <w:rsid w:val="007452CF"/>
    <w:rsid w:val="00745344"/>
    <w:rsid w:val="00745AAB"/>
    <w:rsid w:val="00746184"/>
    <w:rsid w:val="0074659C"/>
    <w:rsid w:val="0074697D"/>
    <w:rsid w:val="00746F72"/>
    <w:rsid w:val="00747B09"/>
    <w:rsid w:val="00747FBF"/>
    <w:rsid w:val="00750207"/>
    <w:rsid w:val="00750AB1"/>
    <w:rsid w:val="00750C3A"/>
    <w:rsid w:val="00751067"/>
    <w:rsid w:val="00751338"/>
    <w:rsid w:val="00751B1D"/>
    <w:rsid w:val="00751B41"/>
    <w:rsid w:val="00751CA2"/>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0F4"/>
    <w:rsid w:val="007663F2"/>
    <w:rsid w:val="007664BC"/>
    <w:rsid w:val="00766569"/>
    <w:rsid w:val="007666BA"/>
    <w:rsid w:val="00766D00"/>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1C45"/>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439"/>
    <w:rsid w:val="0077753C"/>
    <w:rsid w:val="00777E61"/>
    <w:rsid w:val="00777FAC"/>
    <w:rsid w:val="00781879"/>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A89"/>
    <w:rsid w:val="007A0FB5"/>
    <w:rsid w:val="007A0FEB"/>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3AE"/>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2FB"/>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3E1"/>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3BF2"/>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9A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3BE"/>
    <w:rsid w:val="007E5508"/>
    <w:rsid w:val="007E57E8"/>
    <w:rsid w:val="007E5C1F"/>
    <w:rsid w:val="007E5C31"/>
    <w:rsid w:val="007E5C35"/>
    <w:rsid w:val="007E6966"/>
    <w:rsid w:val="007E69F7"/>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4B9"/>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006"/>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A26"/>
    <w:rsid w:val="00826E6B"/>
    <w:rsid w:val="00827002"/>
    <w:rsid w:val="008272A6"/>
    <w:rsid w:val="008273ED"/>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37D7B"/>
    <w:rsid w:val="0084009E"/>
    <w:rsid w:val="0084048C"/>
    <w:rsid w:val="0084078A"/>
    <w:rsid w:val="00840A58"/>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69D"/>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949"/>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A65"/>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233"/>
    <w:rsid w:val="008853F2"/>
    <w:rsid w:val="008857B3"/>
    <w:rsid w:val="00885AED"/>
    <w:rsid w:val="00885E2A"/>
    <w:rsid w:val="00885F1D"/>
    <w:rsid w:val="0088609C"/>
    <w:rsid w:val="008860F2"/>
    <w:rsid w:val="00886179"/>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57"/>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3B37"/>
    <w:rsid w:val="008A4577"/>
    <w:rsid w:val="008A4660"/>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6EF"/>
    <w:rsid w:val="008B1B69"/>
    <w:rsid w:val="008B1ED0"/>
    <w:rsid w:val="008B204F"/>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9AF"/>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97"/>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2E8B"/>
    <w:rsid w:val="008D30BB"/>
    <w:rsid w:val="008D31F1"/>
    <w:rsid w:val="008D3274"/>
    <w:rsid w:val="008D3567"/>
    <w:rsid w:val="008D35C3"/>
    <w:rsid w:val="008D36C2"/>
    <w:rsid w:val="008D37EE"/>
    <w:rsid w:val="008D382F"/>
    <w:rsid w:val="008D39CD"/>
    <w:rsid w:val="008D3AAB"/>
    <w:rsid w:val="008D3CC0"/>
    <w:rsid w:val="008D3DE1"/>
    <w:rsid w:val="008D3EAC"/>
    <w:rsid w:val="008D3F73"/>
    <w:rsid w:val="008D4206"/>
    <w:rsid w:val="008D47E3"/>
    <w:rsid w:val="008D4A27"/>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4C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41C"/>
    <w:rsid w:val="008E5C71"/>
    <w:rsid w:val="008E5D1D"/>
    <w:rsid w:val="008E6129"/>
    <w:rsid w:val="008E6247"/>
    <w:rsid w:val="008E673F"/>
    <w:rsid w:val="008E6F8F"/>
    <w:rsid w:val="008E7231"/>
    <w:rsid w:val="008E742E"/>
    <w:rsid w:val="008E7590"/>
    <w:rsid w:val="008E7880"/>
    <w:rsid w:val="008E78AD"/>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3AC"/>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1EDF"/>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1A2"/>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4F7C"/>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860"/>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5D8"/>
    <w:rsid w:val="00924750"/>
    <w:rsid w:val="009247BF"/>
    <w:rsid w:val="009248F5"/>
    <w:rsid w:val="0092493D"/>
    <w:rsid w:val="00924AD6"/>
    <w:rsid w:val="00924C45"/>
    <w:rsid w:val="00924C69"/>
    <w:rsid w:val="00924CA8"/>
    <w:rsid w:val="00924D2C"/>
    <w:rsid w:val="00924DA5"/>
    <w:rsid w:val="00925501"/>
    <w:rsid w:val="0092563B"/>
    <w:rsid w:val="00925999"/>
    <w:rsid w:val="00925BBD"/>
    <w:rsid w:val="009260F2"/>
    <w:rsid w:val="00926A1C"/>
    <w:rsid w:val="00926A4F"/>
    <w:rsid w:val="00926A6A"/>
    <w:rsid w:val="00926C53"/>
    <w:rsid w:val="00926CF6"/>
    <w:rsid w:val="00926D5A"/>
    <w:rsid w:val="00926D6D"/>
    <w:rsid w:val="00926EC6"/>
    <w:rsid w:val="00927490"/>
    <w:rsid w:val="009276D0"/>
    <w:rsid w:val="00927886"/>
    <w:rsid w:val="00927BFC"/>
    <w:rsid w:val="00927CED"/>
    <w:rsid w:val="009301A4"/>
    <w:rsid w:val="009301D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1B1"/>
    <w:rsid w:val="0093230B"/>
    <w:rsid w:val="00932638"/>
    <w:rsid w:val="00932822"/>
    <w:rsid w:val="00932873"/>
    <w:rsid w:val="00932A6B"/>
    <w:rsid w:val="00932C6B"/>
    <w:rsid w:val="00932CD1"/>
    <w:rsid w:val="009333B3"/>
    <w:rsid w:val="00933520"/>
    <w:rsid w:val="00933542"/>
    <w:rsid w:val="009338F9"/>
    <w:rsid w:val="009339EC"/>
    <w:rsid w:val="00933B2F"/>
    <w:rsid w:val="00933B6C"/>
    <w:rsid w:val="00934019"/>
    <w:rsid w:val="009340B4"/>
    <w:rsid w:val="0093442B"/>
    <w:rsid w:val="00934575"/>
    <w:rsid w:val="00934864"/>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14A"/>
    <w:rsid w:val="00954446"/>
    <w:rsid w:val="0095447C"/>
    <w:rsid w:val="00954718"/>
    <w:rsid w:val="00954F65"/>
    <w:rsid w:val="00954FF5"/>
    <w:rsid w:val="00955051"/>
    <w:rsid w:val="00955635"/>
    <w:rsid w:val="00955659"/>
    <w:rsid w:val="00955690"/>
    <w:rsid w:val="009558D6"/>
    <w:rsid w:val="00955BA8"/>
    <w:rsid w:val="009568B7"/>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312"/>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A16"/>
    <w:rsid w:val="00972BDF"/>
    <w:rsid w:val="00973219"/>
    <w:rsid w:val="009732B1"/>
    <w:rsid w:val="00973CE5"/>
    <w:rsid w:val="00974058"/>
    <w:rsid w:val="00974B18"/>
    <w:rsid w:val="00974B5A"/>
    <w:rsid w:val="00975224"/>
    <w:rsid w:val="009752B4"/>
    <w:rsid w:val="00975883"/>
    <w:rsid w:val="00975FB6"/>
    <w:rsid w:val="00976066"/>
    <w:rsid w:val="00976080"/>
    <w:rsid w:val="00976362"/>
    <w:rsid w:val="00976678"/>
    <w:rsid w:val="0097683F"/>
    <w:rsid w:val="0097697C"/>
    <w:rsid w:val="009769C3"/>
    <w:rsid w:val="00976B2D"/>
    <w:rsid w:val="00976DAF"/>
    <w:rsid w:val="00977C76"/>
    <w:rsid w:val="00977CBE"/>
    <w:rsid w:val="00977FC8"/>
    <w:rsid w:val="0098002C"/>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878"/>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97DBC"/>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9E0"/>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5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067"/>
    <w:rsid w:val="009B7169"/>
    <w:rsid w:val="009B729F"/>
    <w:rsid w:val="009B72D2"/>
    <w:rsid w:val="009B73DC"/>
    <w:rsid w:val="009B7794"/>
    <w:rsid w:val="009B7D43"/>
    <w:rsid w:val="009C00C0"/>
    <w:rsid w:val="009C00D9"/>
    <w:rsid w:val="009C04FC"/>
    <w:rsid w:val="009C0981"/>
    <w:rsid w:val="009C09BC"/>
    <w:rsid w:val="009C115B"/>
    <w:rsid w:val="009C1668"/>
    <w:rsid w:val="009C1886"/>
    <w:rsid w:val="009C1C2C"/>
    <w:rsid w:val="009C1FE0"/>
    <w:rsid w:val="009C24E5"/>
    <w:rsid w:val="009C2720"/>
    <w:rsid w:val="009C2C49"/>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994"/>
    <w:rsid w:val="009C6BA1"/>
    <w:rsid w:val="009C70B2"/>
    <w:rsid w:val="009C722F"/>
    <w:rsid w:val="009C74D1"/>
    <w:rsid w:val="009C75C0"/>
    <w:rsid w:val="009C760D"/>
    <w:rsid w:val="009C769F"/>
    <w:rsid w:val="009C7811"/>
    <w:rsid w:val="009C7D4F"/>
    <w:rsid w:val="009C7D62"/>
    <w:rsid w:val="009C7F21"/>
    <w:rsid w:val="009C7F7C"/>
    <w:rsid w:val="009D05A9"/>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0EF"/>
    <w:rsid w:val="009E25E7"/>
    <w:rsid w:val="009E2679"/>
    <w:rsid w:val="009E274F"/>
    <w:rsid w:val="009E27F4"/>
    <w:rsid w:val="009E2CB1"/>
    <w:rsid w:val="009E2E29"/>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CDC"/>
    <w:rsid w:val="009F3D4E"/>
    <w:rsid w:val="009F40FF"/>
    <w:rsid w:val="009F426E"/>
    <w:rsid w:val="009F42DB"/>
    <w:rsid w:val="009F4335"/>
    <w:rsid w:val="009F47D0"/>
    <w:rsid w:val="009F4A33"/>
    <w:rsid w:val="009F4C41"/>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C1F"/>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47F"/>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673"/>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8D6"/>
    <w:rsid w:val="00A22B40"/>
    <w:rsid w:val="00A22F3B"/>
    <w:rsid w:val="00A22F45"/>
    <w:rsid w:val="00A235BD"/>
    <w:rsid w:val="00A23790"/>
    <w:rsid w:val="00A2389E"/>
    <w:rsid w:val="00A23D27"/>
    <w:rsid w:val="00A23EB5"/>
    <w:rsid w:val="00A243AD"/>
    <w:rsid w:val="00A24673"/>
    <w:rsid w:val="00A248FC"/>
    <w:rsid w:val="00A24EF0"/>
    <w:rsid w:val="00A24EF6"/>
    <w:rsid w:val="00A25311"/>
    <w:rsid w:val="00A25AE9"/>
    <w:rsid w:val="00A2621E"/>
    <w:rsid w:val="00A26BCA"/>
    <w:rsid w:val="00A26E70"/>
    <w:rsid w:val="00A26E81"/>
    <w:rsid w:val="00A26FBA"/>
    <w:rsid w:val="00A2732D"/>
    <w:rsid w:val="00A27355"/>
    <w:rsid w:val="00A276B7"/>
    <w:rsid w:val="00A277BD"/>
    <w:rsid w:val="00A2794D"/>
    <w:rsid w:val="00A27A6E"/>
    <w:rsid w:val="00A27B92"/>
    <w:rsid w:val="00A302FE"/>
    <w:rsid w:val="00A3037E"/>
    <w:rsid w:val="00A308F0"/>
    <w:rsid w:val="00A30A96"/>
    <w:rsid w:val="00A30C97"/>
    <w:rsid w:val="00A30EDB"/>
    <w:rsid w:val="00A310A7"/>
    <w:rsid w:val="00A31110"/>
    <w:rsid w:val="00A31423"/>
    <w:rsid w:val="00A314C8"/>
    <w:rsid w:val="00A31502"/>
    <w:rsid w:val="00A31650"/>
    <w:rsid w:val="00A318C9"/>
    <w:rsid w:val="00A32163"/>
    <w:rsid w:val="00A321A2"/>
    <w:rsid w:val="00A329C9"/>
    <w:rsid w:val="00A32C53"/>
    <w:rsid w:val="00A32D76"/>
    <w:rsid w:val="00A330D8"/>
    <w:rsid w:val="00A33226"/>
    <w:rsid w:val="00A333D4"/>
    <w:rsid w:val="00A33619"/>
    <w:rsid w:val="00A338BD"/>
    <w:rsid w:val="00A33A1E"/>
    <w:rsid w:val="00A33B09"/>
    <w:rsid w:val="00A341F8"/>
    <w:rsid w:val="00A3480E"/>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4D8"/>
    <w:rsid w:val="00A4284A"/>
    <w:rsid w:val="00A428E0"/>
    <w:rsid w:val="00A429AA"/>
    <w:rsid w:val="00A42AF1"/>
    <w:rsid w:val="00A42F6C"/>
    <w:rsid w:val="00A43127"/>
    <w:rsid w:val="00A431F8"/>
    <w:rsid w:val="00A43200"/>
    <w:rsid w:val="00A43F03"/>
    <w:rsid w:val="00A43F07"/>
    <w:rsid w:val="00A4431D"/>
    <w:rsid w:val="00A44540"/>
    <w:rsid w:val="00A44797"/>
    <w:rsid w:val="00A451C6"/>
    <w:rsid w:val="00A45776"/>
    <w:rsid w:val="00A45A22"/>
    <w:rsid w:val="00A45EBD"/>
    <w:rsid w:val="00A46200"/>
    <w:rsid w:val="00A46C7D"/>
    <w:rsid w:val="00A46CA0"/>
    <w:rsid w:val="00A46ECB"/>
    <w:rsid w:val="00A4718F"/>
    <w:rsid w:val="00A471D7"/>
    <w:rsid w:val="00A4745D"/>
    <w:rsid w:val="00A47630"/>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7C4"/>
    <w:rsid w:val="00A66AFB"/>
    <w:rsid w:val="00A67078"/>
    <w:rsid w:val="00A679F7"/>
    <w:rsid w:val="00A67A88"/>
    <w:rsid w:val="00A67ABB"/>
    <w:rsid w:val="00A67F8B"/>
    <w:rsid w:val="00A70049"/>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1D9A"/>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53"/>
    <w:rsid w:val="00A95BA6"/>
    <w:rsid w:val="00A95CF9"/>
    <w:rsid w:val="00A95E3D"/>
    <w:rsid w:val="00A961B1"/>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B55"/>
    <w:rsid w:val="00AA4DC2"/>
    <w:rsid w:val="00AA4E03"/>
    <w:rsid w:val="00AA4E25"/>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5F5"/>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4F8"/>
    <w:rsid w:val="00AD693F"/>
    <w:rsid w:val="00AD6B32"/>
    <w:rsid w:val="00AD71E4"/>
    <w:rsid w:val="00AD782A"/>
    <w:rsid w:val="00AD787C"/>
    <w:rsid w:val="00AD7E67"/>
    <w:rsid w:val="00AE0335"/>
    <w:rsid w:val="00AE072C"/>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22B"/>
    <w:rsid w:val="00AF0B03"/>
    <w:rsid w:val="00AF0E8C"/>
    <w:rsid w:val="00AF16CC"/>
    <w:rsid w:val="00AF19D6"/>
    <w:rsid w:val="00AF1DF8"/>
    <w:rsid w:val="00AF2127"/>
    <w:rsid w:val="00AF2A89"/>
    <w:rsid w:val="00AF302E"/>
    <w:rsid w:val="00AF3175"/>
    <w:rsid w:val="00AF3404"/>
    <w:rsid w:val="00AF3560"/>
    <w:rsid w:val="00AF3661"/>
    <w:rsid w:val="00AF37CB"/>
    <w:rsid w:val="00AF3A57"/>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711"/>
    <w:rsid w:val="00B01816"/>
    <w:rsid w:val="00B01A8A"/>
    <w:rsid w:val="00B01C30"/>
    <w:rsid w:val="00B01C52"/>
    <w:rsid w:val="00B02225"/>
    <w:rsid w:val="00B029AF"/>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03C"/>
    <w:rsid w:val="00B22598"/>
    <w:rsid w:val="00B226DA"/>
    <w:rsid w:val="00B22933"/>
    <w:rsid w:val="00B22EA0"/>
    <w:rsid w:val="00B22FC5"/>
    <w:rsid w:val="00B23059"/>
    <w:rsid w:val="00B23ABC"/>
    <w:rsid w:val="00B23D12"/>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DE4"/>
    <w:rsid w:val="00B30F09"/>
    <w:rsid w:val="00B31092"/>
    <w:rsid w:val="00B3136E"/>
    <w:rsid w:val="00B319F4"/>
    <w:rsid w:val="00B3208E"/>
    <w:rsid w:val="00B32108"/>
    <w:rsid w:val="00B3211F"/>
    <w:rsid w:val="00B32177"/>
    <w:rsid w:val="00B322B5"/>
    <w:rsid w:val="00B32368"/>
    <w:rsid w:val="00B32D9D"/>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F6F"/>
    <w:rsid w:val="00B41419"/>
    <w:rsid w:val="00B41823"/>
    <w:rsid w:val="00B41D04"/>
    <w:rsid w:val="00B424C0"/>
    <w:rsid w:val="00B42A99"/>
    <w:rsid w:val="00B42D9D"/>
    <w:rsid w:val="00B42EF7"/>
    <w:rsid w:val="00B432A5"/>
    <w:rsid w:val="00B433E2"/>
    <w:rsid w:val="00B43684"/>
    <w:rsid w:val="00B43750"/>
    <w:rsid w:val="00B4375D"/>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E1C"/>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D30"/>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5B"/>
    <w:rsid w:val="00B71BC7"/>
    <w:rsid w:val="00B71C00"/>
    <w:rsid w:val="00B71E14"/>
    <w:rsid w:val="00B7200F"/>
    <w:rsid w:val="00B72124"/>
    <w:rsid w:val="00B72569"/>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87E6E"/>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422"/>
    <w:rsid w:val="00B9579A"/>
    <w:rsid w:val="00B95E82"/>
    <w:rsid w:val="00B95F06"/>
    <w:rsid w:val="00B95FD1"/>
    <w:rsid w:val="00B95FE8"/>
    <w:rsid w:val="00B96087"/>
    <w:rsid w:val="00B9626F"/>
    <w:rsid w:val="00B9679E"/>
    <w:rsid w:val="00B96838"/>
    <w:rsid w:val="00B96B4E"/>
    <w:rsid w:val="00B96C33"/>
    <w:rsid w:val="00B97DEF"/>
    <w:rsid w:val="00BA0361"/>
    <w:rsid w:val="00BA0960"/>
    <w:rsid w:val="00BA0C11"/>
    <w:rsid w:val="00BA0FE4"/>
    <w:rsid w:val="00BA109E"/>
    <w:rsid w:val="00BA178D"/>
    <w:rsid w:val="00BA18D1"/>
    <w:rsid w:val="00BA18D2"/>
    <w:rsid w:val="00BA1B11"/>
    <w:rsid w:val="00BA1F09"/>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0AD"/>
    <w:rsid w:val="00BA565E"/>
    <w:rsid w:val="00BA5D56"/>
    <w:rsid w:val="00BA6295"/>
    <w:rsid w:val="00BA687D"/>
    <w:rsid w:val="00BA6EF3"/>
    <w:rsid w:val="00BA7BCC"/>
    <w:rsid w:val="00BA7DF4"/>
    <w:rsid w:val="00BA7F2B"/>
    <w:rsid w:val="00BB03B5"/>
    <w:rsid w:val="00BB0489"/>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555"/>
    <w:rsid w:val="00BE48D0"/>
    <w:rsid w:val="00BE53A3"/>
    <w:rsid w:val="00BE593B"/>
    <w:rsid w:val="00BE59CC"/>
    <w:rsid w:val="00BE59ED"/>
    <w:rsid w:val="00BE5A31"/>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BA6"/>
    <w:rsid w:val="00BF4FC9"/>
    <w:rsid w:val="00BF5367"/>
    <w:rsid w:val="00BF5467"/>
    <w:rsid w:val="00BF586C"/>
    <w:rsid w:val="00BF60A0"/>
    <w:rsid w:val="00BF69EA"/>
    <w:rsid w:val="00BF6FDA"/>
    <w:rsid w:val="00BF759A"/>
    <w:rsid w:val="00BF7958"/>
    <w:rsid w:val="00BF7ACA"/>
    <w:rsid w:val="00BF7BE7"/>
    <w:rsid w:val="00BF7E83"/>
    <w:rsid w:val="00C000E4"/>
    <w:rsid w:val="00C00EA3"/>
    <w:rsid w:val="00C00F2F"/>
    <w:rsid w:val="00C00F79"/>
    <w:rsid w:val="00C00F8B"/>
    <w:rsid w:val="00C010FF"/>
    <w:rsid w:val="00C015F2"/>
    <w:rsid w:val="00C016E0"/>
    <w:rsid w:val="00C01927"/>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930"/>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CE9"/>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1CCB"/>
    <w:rsid w:val="00C82D0D"/>
    <w:rsid w:val="00C82D23"/>
    <w:rsid w:val="00C82F6E"/>
    <w:rsid w:val="00C8307D"/>
    <w:rsid w:val="00C83091"/>
    <w:rsid w:val="00C8341D"/>
    <w:rsid w:val="00C83527"/>
    <w:rsid w:val="00C83582"/>
    <w:rsid w:val="00C84630"/>
    <w:rsid w:val="00C848D9"/>
    <w:rsid w:val="00C85138"/>
    <w:rsid w:val="00C85173"/>
    <w:rsid w:val="00C85B90"/>
    <w:rsid w:val="00C85CDD"/>
    <w:rsid w:val="00C86035"/>
    <w:rsid w:val="00C86749"/>
    <w:rsid w:val="00C86D14"/>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185"/>
    <w:rsid w:val="00C92501"/>
    <w:rsid w:val="00C92509"/>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BCB"/>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75A"/>
    <w:rsid w:val="00CB68BF"/>
    <w:rsid w:val="00CB6CB3"/>
    <w:rsid w:val="00CB6D87"/>
    <w:rsid w:val="00CB6DD6"/>
    <w:rsid w:val="00CB71D0"/>
    <w:rsid w:val="00CB73C8"/>
    <w:rsid w:val="00CB7977"/>
    <w:rsid w:val="00CB7A5F"/>
    <w:rsid w:val="00CB7A8C"/>
    <w:rsid w:val="00CB7C77"/>
    <w:rsid w:val="00CB7EE4"/>
    <w:rsid w:val="00CC026C"/>
    <w:rsid w:val="00CC0764"/>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4F6"/>
    <w:rsid w:val="00CD0190"/>
    <w:rsid w:val="00CD04DC"/>
    <w:rsid w:val="00CD0505"/>
    <w:rsid w:val="00CD091C"/>
    <w:rsid w:val="00CD0B68"/>
    <w:rsid w:val="00CD0BA7"/>
    <w:rsid w:val="00CD0C1B"/>
    <w:rsid w:val="00CD0DFC"/>
    <w:rsid w:val="00CD0EF0"/>
    <w:rsid w:val="00CD17AC"/>
    <w:rsid w:val="00CD1B91"/>
    <w:rsid w:val="00CD200B"/>
    <w:rsid w:val="00CD257D"/>
    <w:rsid w:val="00CD259D"/>
    <w:rsid w:val="00CD273B"/>
    <w:rsid w:val="00CD2A7C"/>
    <w:rsid w:val="00CD2D1C"/>
    <w:rsid w:val="00CD3052"/>
    <w:rsid w:val="00CD3343"/>
    <w:rsid w:val="00CD3709"/>
    <w:rsid w:val="00CD3786"/>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000"/>
    <w:rsid w:val="00CD7288"/>
    <w:rsid w:val="00CD731B"/>
    <w:rsid w:val="00CD7394"/>
    <w:rsid w:val="00CD76B0"/>
    <w:rsid w:val="00CD7BDD"/>
    <w:rsid w:val="00CD7EF8"/>
    <w:rsid w:val="00CE0715"/>
    <w:rsid w:val="00CE08E9"/>
    <w:rsid w:val="00CE092B"/>
    <w:rsid w:val="00CE0FEF"/>
    <w:rsid w:val="00CE1747"/>
    <w:rsid w:val="00CE1F85"/>
    <w:rsid w:val="00CE20D8"/>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441"/>
    <w:rsid w:val="00CF278F"/>
    <w:rsid w:val="00CF2845"/>
    <w:rsid w:val="00CF2851"/>
    <w:rsid w:val="00CF285D"/>
    <w:rsid w:val="00CF2BD5"/>
    <w:rsid w:val="00CF31CC"/>
    <w:rsid w:val="00CF334E"/>
    <w:rsid w:val="00CF35F7"/>
    <w:rsid w:val="00CF3929"/>
    <w:rsid w:val="00CF3CB9"/>
    <w:rsid w:val="00CF414E"/>
    <w:rsid w:val="00CF45D4"/>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0D9"/>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01"/>
    <w:rsid w:val="00D11A8E"/>
    <w:rsid w:val="00D11BFE"/>
    <w:rsid w:val="00D11C12"/>
    <w:rsid w:val="00D11C6E"/>
    <w:rsid w:val="00D11DD1"/>
    <w:rsid w:val="00D11F40"/>
    <w:rsid w:val="00D1200B"/>
    <w:rsid w:val="00D124F4"/>
    <w:rsid w:val="00D1270F"/>
    <w:rsid w:val="00D13029"/>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75"/>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09D"/>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B20"/>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C4E"/>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7D4"/>
    <w:rsid w:val="00D969B3"/>
    <w:rsid w:val="00D96C83"/>
    <w:rsid w:val="00D97259"/>
    <w:rsid w:val="00D97420"/>
    <w:rsid w:val="00D975E8"/>
    <w:rsid w:val="00D9781E"/>
    <w:rsid w:val="00D97B1F"/>
    <w:rsid w:val="00D97E0E"/>
    <w:rsid w:val="00D97F59"/>
    <w:rsid w:val="00DA0D46"/>
    <w:rsid w:val="00DA0E4E"/>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4A5"/>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05"/>
    <w:rsid w:val="00DC018A"/>
    <w:rsid w:val="00DC01FD"/>
    <w:rsid w:val="00DC02D3"/>
    <w:rsid w:val="00DC038A"/>
    <w:rsid w:val="00DC06EB"/>
    <w:rsid w:val="00DC0C15"/>
    <w:rsid w:val="00DC0F3E"/>
    <w:rsid w:val="00DC11DB"/>
    <w:rsid w:val="00DC157D"/>
    <w:rsid w:val="00DC199A"/>
    <w:rsid w:val="00DC1A30"/>
    <w:rsid w:val="00DC1BA4"/>
    <w:rsid w:val="00DC2307"/>
    <w:rsid w:val="00DC2BD7"/>
    <w:rsid w:val="00DC2E84"/>
    <w:rsid w:val="00DC2EF6"/>
    <w:rsid w:val="00DC3332"/>
    <w:rsid w:val="00DC346E"/>
    <w:rsid w:val="00DC357F"/>
    <w:rsid w:val="00DC3E40"/>
    <w:rsid w:val="00DC410B"/>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AB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6ECA"/>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9AA"/>
    <w:rsid w:val="00DE4BA5"/>
    <w:rsid w:val="00DE4CBC"/>
    <w:rsid w:val="00DE593B"/>
    <w:rsid w:val="00DE5E71"/>
    <w:rsid w:val="00DE699A"/>
    <w:rsid w:val="00DE6D06"/>
    <w:rsid w:val="00DE711D"/>
    <w:rsid w:val="00DE71DC"/>
    <w:rsid w:val="00DE7298"/>
    <w:rsid w:val="00DE7557"/>
    <w:rsid w:val="00DE7A2A"/>
    <w:rsid w:val="00DE7D7E"/>
    <w:rsid w:val="00DF048E"/>
    <w:rsid w:val="00DF05D5"/>
    <w:rsid w:val="00DF0975"/>
    <w:rsid w:val="00DF0AFF"/>
    <w:rsid w:val="00DF0D8D"/>
    <w:rsid w:val="00DF0EF9"/>
    <w:rsid w:val="00DF0F9E"/>
    <w:rsid w:val="00DF0FAF"/>
    <w:rsid w:val="00DF111A"/>
    <w:rsid w:val="00DF1281"/>
    <w:rsid w:val="00DF13BB"/>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ECE"/>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4FD"/>
    <w:rsid w:val="00E04569"/>
    <w:rsid w:val="00E04AA5"/>
    <w:rsid w:val="00E05008"/>
    <w:rsid w:val="00E05032"/>
    <w:rsid w:val="00E0573F"/>
    <w:rsid w:val="00E05D6F"/>
    <w:rsid w:val="00E05F25"/>
    <w:rsid w:val="00E06231"/>
    <w:rsid w:val="00E062FF"/>
    <w:rsid w:val="00E064B7"/>
    <w:rsid w:val="00E06795"/>
    <w:rsid w:val="00E069B8"/>
    <w:rsid w:val="00E06BF8"/>
    <w:rsid w:val="00E070DE"/>
    <w:rsid w:val="00E0724D"/>
    <w:rsid w:val="00E073D1"/>
    <w:rsid w:val="00E0753E"/>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6A"/>
    <w:rsid w:val="00E166C1"/>
    <w:rsid w:val="00E1689F"/>
    <w:rsid w:val="00E16CAC"/>
    <w:rsid w:val="00E17259"/>
    <w:rsid w:val="00E1731C"/>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51F"/>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08C"/>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C10"/>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D73"/>
    <w:rsid w:val="00E72FFD"/>
    <w:rsid w:val="00E73163"/>
    <w:rsid w:val="00E732B4"/>
    <w:rsid w:val="00E73788"/>
    <w:rsid w:val="00E739D3"/>
    <w:rsid w:val="00E74013"/>
    <w:rsid w:val="00E7435B"/>
    <w:rsid w:val="00E746C5"/>
    <w:rsid w:val="00E74A7C"/>
    <w:rsid w:val="00E75057"/>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B5C"/>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025"/>
    <w:rsid w:val="00E851AB"/>
    <w:rsid w:val="00E853E0"/>
    <w:rsid w:val="00E853E4"/>
    <w:rsid w:val="00E854FB"/>
    <w:rsid w:val="00E8555F"/>
    <w:rsid w:val="00E85669"/>
    <w:rsid w:val="00E8575A"/>
    <w:rsid w:val="00E85C3A"/>
    <w:rsid w:val="00E85D98"/>
    <w:rsid w:val="00E85F0C"/>
    <w:rsid w:val="00E8619A"/>
    <w:rsid w:val="00E866EA"/>
    <w:rsid w:val="00E868E4"/>
    <w:rsid w:val="00E86BF2"/>
    <w:rsid w:val="00E8735B"/>
    <w:rsid w:val="00E8746C"/>
    <w:rsid w:val="00E9023B"/>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09F"/>
    <w:rsid w:val="00E938A0"/>
    <w:rsid w:val="00E93F0D"/>
    <w:rsid w:val="00E94145"/>
    <w:rsid w:val="00E947ED"/>
    <w:rsid w:val="00E94E5C"/>
    <w:rsid w:val="00E95093"/>
    <w:rsid w:val="00E9521F"/>
    <w:rsid w:val="00E953C8"/>
    <w:rsid w:val="00E95430"/>
    <w:rsid w:val="00E95774"/>
    <w:rsid w:val="00E966A8"/>
    <w:rsid w:val="00E969A1"/>
    <w:rsid w:val="00E969D5"/>
    <w:rsid w:val="00E96DFB"/>
    <w:rsid w:val="00E97247"/>
    <w:rsid w:val="00E974EB"/>
    <w:rsid w:val="00E9781F"/>
    <w:rsid w:val="00E978BC"/>
    <w:rsid w:val="00EA03DB"/>
    <w:rsid w:val="00EA05D1"/>
    <w:rsid w:val="00EA06EA"/>
    <w:rsid w:val="00EA06F1"/>
    <w:rsid w:val="00EA0739"/>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009"/>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00B"/>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29"/>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180"/>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57"/>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099"/>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A50"/>
    <w:rsid w:val="00EF1B06"/>
    <w:rsid w:val="00EF1E8C"/>
    <w:rsid w:val="00EF1F84"/>
    <w:rsid w:val="00EF22E8"/>
    <w:rsid w:val="00EF23AC"/>
    <w:rsid w:val="00EF2827"/>
    <w:rsid w:val="00EF285F"/>
    <w:rsid w:val="00EF2EA4"/>
    <w:rsid w:val="00EF324F"/>
    <w:rsid w:val="00EF349D"/>
    <w:rsid w:val="00EF351D"/>
    <w:rsid w:val="00EF366C"/>
    <w:rsid w:val="00EF39BE"/>
    <w:rsid w:val="00EF3C32"/>
    <w:rsid w:val="00EF3D14"/>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43D"/>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D9A"/>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D0F"/>
    <w:rsid w:val="00F14ECD"/>
    <w:rsid w:val="00F15511"/>
    <w:rsid w:val="00F1593B"/>
    <w:rsid w:val="00F1596A"/>
    <w:rsid w:val="00F15E96"/>
    <w:rsid w:val="00F15EEB"/>
    <w:rsid w:val="00F161FC"/>
    <w:rsid w:val="00F16B8A"/>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27CB0"/>
    <w:rsid w:val="00F302B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3E61"/>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687"/>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0C1"/>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D86"/>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882"/>
    <w:rsid w:val="00F71E06"/>
    <w:rsid w:val="00F72646"/>
    <w:rsid w:val="00F72CD2"/>
    <w:rsid w:val="00F72DA5"/>
    <w:rsid w:val="00F73310"/>
    <w:rsid w:val="00F734A5"/>
    <w:rsid w:val="00F7350D"/>
    <w:rsid w:val="00F738C6"/>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CF2"/>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B8A"/>
    <w:rsid w:val="00F90CD8"/>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8E3"/>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5BA"/>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404"/>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C59"/>
    <w:rsid w:val="00FC3D3C"/>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5F28"/>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8EF"/>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9A"/>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73E"/>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0DA"/>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aptionChar">
    <w:name w:val="Caption Char"/>
    <w:aliases w:val="cap Char"/>
    <w:basedOn w:val="DefaultParagraphFont"/>
    <w:link w:val="Caption"/>
    <w:locked/>
    <w:rsid w:val="00496E6F"/>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E85025"/>
    <w:rPr>
      <w:rFonts w:ascii="Times New Roman" w:eastAsia="Times New Roman" w:hAnsi="Times New Roman"/>
      <w:sz w:val="24"/>
      <w:szCs w:val="24"/>
      <w:lang w:eastAsia="en-US"/>
    </w:rPr>
  </w:style>
  <w:style w:type="paragraph" w:customStyle="1" w:styleId="3GPPText">
    <w:name w:val="3GPP Text"/>
    <w:basedOn w:val="Normal"/>
    <w:link w:val="3GPPTextChar"/>
    <w:qFormat/>
    <w:rsid w:val="007D3BF2"/>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7D3BF2"/>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3154175">
      <w:bodyDiv w:val="1"/>
      <w:marLeft w:val="0"/>
      <w:marRight w:val="0"/>
      <w:marTop w:val="0"/>
      <w:marBottom w:val="0"/>
      <w:divBdr>
        <w:top w:val="none" w:sz="0" w:space="0" w:color="auto"/>
        <w:left w:val="none" w:sz="0" w:space="0" w:color="auto"/>
        <w:bottom w:val="none" w:sz="0" w:space="0" w:color="auto"/>
        <w:right w:val="none" w:sz="0" w:space="0" w:color="auto"/>
      </w:divBdr>
      <w:divsChild>
        <w:div w:id="803550082">
          <w:marLeft w:val="360"/>
          <w:marRight w:val="0"/>
          <w:marTop w:val="200"/>
          <w:marBottom w:val="0"/>
          <w:divBdr>
            <w:top w:val="none" w:sz="0" w:space="0" w:color="auto"/>
            <w:left w:val="none" w:sz="0" w:space="0" w:color="auto"/>
            <w:bottom w:val="none" w:sz="0" w:space="0" w:color="auto"/>
            <w:right w:val="none" w:sz="0" w:space="0" w:color="auto"/>
          </w:divBdr>
        </w:div>
        <w:div w:id="1477260330">
          <w:marLeft w:val="1080"/>
          <w:marRight w:val="0"/>
          <w:marTop w:val="100"/>
          <w:marBottom w:val="0"/>
          <w:divBdr>
            <w:top w:val="none" w:sz="0" w:space="0" w:color="auto"/>
            <w:left w:val="none" w:sz="0" w:space="0" w:color="auto"/>
            <w:bottom w:val="none" w:sz="0" w:space="0" w:color="auto"/>
            <w:right w:val="none" w:sz="0" w:space="0" w:color="auto"/>
          </w:divBdr>
        </w:div>
        <w:div w:id="1730378533">
          <w:marLeft w:val="1080"/>
          <w:marRight w:val="0"/>
          <w:marTop w:val="100"/>
          <w:marBottom w:val="0"/>
          <w:divBdr>
            <w:top w:val="none" w:sz="0" w:space="0" w:color="auto"/>
            <w:left w:val="none" w:sz="0" w:space="0" w:color="auto"/>
            <w:bottom w:val="none" w:sz="0" w:space="0" w:color="auto"/>
            <w:right w:val="none" w:sz="0" w:space="0" w:color="auto"/>
          </w:divBdr>
        </w:div>
        <w:div w:id="990449081">
          <w:marLeft w:val="360"/>
          <w:marRight w:val="0"/>
          <w:marTop w:val="200"/>
          <w:marBottom w:val="0"/>
          <w:divBdr>
            <w:top w:val="none" w:sz="0" w:space="0" w:color="auto"/>
            <w:left w:val="none" w:sz="0" w:space="0" w:color="auto"/>
            <w:bottom w:val="none" w:sz="0" w:space="0" w:color="auto"/>
            <w:right w:val="none" w:sz="0" w:space="0" w:color="auto"/>
          </w:divBdr>
        </w:div>
        <w:div w:id="763839388">
          <w:marLeft w:val="1080"/>
          <w:marRight w:val="0"/>
          <w:marTop w:val="100"/>
          <w:marBottom w:val="0"/>
          <w:divBdr>
            <w:top w:val="none" w:sz="0" w:space="0" w:color="auto"/>
            <w:left w:val="none" w:sz="0" w:space="0" w:color="auto"/>
            <w:bottom w:val="none" w:sz="0" w:space="0" w:color="auto"/>
            <w:right w:val="none" w:sz="0" w:space="0" w:color="auto"/>
          </w:divBdr>
        </w:div>
        <w:div w:id="25933876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8070415">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5811229">
      <w:bodyDiv w:val="1"/>
      <w:marLeft w:val="0"/>
      <w:marRight w:val="0"/>
      <w:marTop w:val="0"/>
      <w:marBottom w:val="0"/>
      <w:divBdr>
        <w:top w:val="none" w:sz="0" w:space="0" w:color="auto"/>
        <w:left w:val="none" w:sz="0" w:space="0" w:color="auto"/>
        <w:bottom w:val="none" w:sz="0" w:space="0" w:color="auto"/>
        <w:right w:val="none" w:sz="0" w:space="0" w:color="auto"/>
      </w:divBdr>
      <w:divsChild>
        <w:div w:id="52506097">
          <w:marLeft w:val="360"/>
          <w:marRight w:val="0"/>
          <w:marTop w:val="200"/>
          <w:marBottom w:val="0"/>
          <w:divBdr>
            <w:top w:val="none" w:sz="0" w:space="0" w:color="auto"/>
            <w:left w:val="none" w:sz="0" w:space="0" w:color="auto"/>
            <w:bottom w:val="none" w:sz="0" w:space="0" w:color="auto"/>
            <w:right w:val="none" w:sz="0" w:space="0" w:color="auto"/>
          </w:divBdr>
        </w:div>
        <w:div w:id="1060862684">
          <w:marLeft w:val="1080"/>
          <w:marRight w:val="0"/>
          <w:marTop w:val="100"/>
          <w:marBottom w:val="0"/>
          <w:divBdr>
            <w:top w:val="none" w:sz="0" w:space="0" w:color="auto"/>
            <w:left w:val="none" w:sz="0" w:space="0" w:color="auto"/>
            <w:bottom w:val="none" w:sz="0" w:space="0" w:color="auto"/>
            <w:right w:val="none" w:sz="0" w:space="0" w:color="auto"/>
          </w:divBdr>
        </w:div>
        <w:div w:id="27419783">
          <w:marLeft w:val="360"/>
          <w:marRight w:val="0"/>
          <w:marTop w:val="200"/>
          <w:marBottom w:val="0"/>
          <w:divBdr>
            <w:top w:val="none" w:sz="0" w:space="0" w:color="auto"/>
            <w:left w:val="none" w:sz="0" w:space="0" w:color="auto"/>
            <w:bottom w:val="none" w:sz="0" w:space="0" w:color="auto"/>
            <w:right w:val="none" w:sz="0" w:space="0" w:color="auto"/>
          </w:divBdr>
        </w:div>
        <w:div w:id="525101704">
          <w:marLeft w:val="1080"/>
          <w:marRight w:val="0"/>
          <w:marTop w:val="100"/>
          <w:marBottom w:val="0"/>
          <w:divBdr>
            <w:top w:val="none" w:sz="0" w:space="0" w:color="auto"/>
            <w:left w:val="none" w:sz="0" w:space="0" w:color="auto"/>
            <w:bottom w:val="none" w:sz="0" w:space="0" w:color="auto"/>
            <w:right w:val="none" w:sz="0" w:space="0" w:color="auto"/>
          </w:divBdr>
        </w:div>
        <w:div w:id="713581209">
          <w:marLeft w:val="1080"/>
          <w:marRight w:val="0"/>
          <w:marTop w:val="100"/>
          <w:marBottom w:val="0"/>
          <w:divBdr>
            <w:top w:val="none" w:sz="0" w:space="0" w:color="auto"/>
            <w:left w:val="none" w:sz="0" w:space="0" w:color="auto"/>
            <w:bottom w:val="none" w:sz="0" w:space="0" w:color="auto"/>
            <w:right w:val="none" w:sz="0" w:space="0" w:color="auto"/>
          </w:divBdr>
        </w:div>
        <w:div w:id="1618876385">
          <w:marLeft w:val="360"/>
          <w:marRight w:val="0"/>
          <w:marTop w:val="20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078714">
      <w:bodyDiv w:val="1"/>
      <w:marLeft w:val="0"/>
      <w:marRight w:val="0"/>
      <w:marTop w:val="0"/>
      <w:marBottom w:val="0"/>
      <w:divBdr>
        <w:top w:val="none" w:sz="0" w:space="0" w:color="auto"/>
        <w:left w:val="none" w:sz="0" w:space="0" w:color="auto"/>
        <w:bottom w:val="none" w:sz="0" w:space="0" w:color="auto"/>
        <w:right w:val="none" w:sz="0" w:space="0" w:color="auto"/>
      </w:divBdr>
      <w:divsChild>
        <w:div w:id="415368195">
          <w:marLeft w:val="360"/>
          <w:marRight w:val="0"/>
          <w:marTop w:val="200"/>
          <w:marBottom w:val="0"/>
          <w:divBdr>
            <w:top w:val="none" w:sz="0" w:space="0" w:color="auto"/>
            <w:left w:val="none" w:sz="0" w:space="0" w:color="auto"/>
            <w:bottom w:val="none" w:sz="0" w:space="0" w:color="auto"/>
            <w:right w:val="none" w:sz="0" w:space="0" w:color="auto"/>
          </w:divBdr>
        </w:div>
        <w:div w:id="1777092481">
          <w:marLeft w:val="1080"/>
          <w:marRight w:val="0"/>
          <w:marTop w:val="100"/>
          <w:marBottom w:val="0"/>
          <w:divBdr>
            <w:top w:val="none" w:sz="0" w:space="0" w:color="auto"/>
            <w:left w:val="none" w:sz="0" w:space="0" w:color="auto"/>
            <w:bottom w:val="none" w:sz="0" w:space="0" w:color="auto"/>
            <w:right w:val="none" w:sz="0" w:space="0" w:color="auto"/>
          </w:divBdr>
        </w:div>
        <w:div w:id="2092198958">
          <w:marLeft w:val="360"/>
          <w:marRight w:val="0"/>
          <w:marTop w:val="2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18193835">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5586541">
      <w:bodyDiv w:val="1"/>
      <w:marLeft w:val="0"/>
      <w:marRight w:val="0"/>
      <w:marTop w:val="0"/>
      <w:marBottom w:val="0"/>
      <w:divBdr>
        <w:top w:val="none" w:sz="0" w:space="0" w:color="auto"/>
        <w:left w:val="none" w:sz="0" w:space="0" w:color="auto"/>
        <w:bottom w:val="none" w:sz="0" w:space="0" w:color="auto"/>
        <w:right w:val="none" w:sz="0" w:space="0" w:color="auto"/>
      </w:divBdr>
      <w:divsChild>
        <w:div w:id="1195919754">
          <w:marLeft w:val="360"/>
          <w:marRight w:val="0"/>
          <w:marTop w:val="200"/>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057209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C80D4-C1A8-4E26-B5DD-9BF669B2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1390</TotalTime>
  <Pages>15</Pages>
  <Words>5335</Words>
  <Characters>30412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435</cp:revision>
  <cp:lastPrinted>2009-04-22T21:01:00Z</cp:lastPrinted>
  <dcterms:created xsi:type="dcterms:W3CDTF">2020-02-11T22:59:00Z</dcterms:created>
  <dcterms:modified xsi:type="dcterms:W3CDTF">2020-02-14T22:41:00Z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